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8B0E9" w14:textId="77777777" w:rsidR="00561476" w:rsidRPr="007D3B12" w:rsidRDefault="00926155" w:rsidP="00561476">
      <w:pPr>
        <w:jc w:val="center"/>
        <w:rPr>
          <w:b/>
          <w:sz w:val="36"/>
          <w:szCs w:val="36"/>
        </w:rPr>
      </w:pPr>
      <w:r>
        <w:rPr>
          <w:b/>
          <w:noProof/>
          <w:sz w:val="36"/>
          <w:szCs w:val="36"/>
        </w:rPr>
        <w:pict w14:anchorId="090F7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4F47C246" w14:textId="77777777" w:rsidR="00561476" w:rsidRPr="007D3B12" w:rsidRDefault="00561476" w:rsidP="00561476">
      <w:pPr>
        <w:jc w:val="center"/>
        <w:rPr>
          <w:b/>
          <w:sz w:val="36"/>
          <w:szCs w:val="36"/>
          <w:lang w:val="en-US"/>
        </w:rPr>
      </w:pPr>
    </w:p>
    <w:p w14:paraId="0EF4C9EE" w14:textId="77777777" w:rsidR="000A4DD6" w:rsidRPr="007D3B12" w:rsidRDefault="000A4DD6" w:rsidP="00561476">
      <w:pPr>
        <w:jc w:val="center"/>
        <w:rPr>
          <w:b/>
          <w:sz w:val="36"/>
          <w:szCs w:val="36"/>
          <w:lang w:val="en-US"/>
        </w:rPr>
      </w:pPr>
    </w:p>
    <w:p w14:paraId="5FF36269" w14:textId="77777777" w:rsidR="000A4DD6" w:rsidRPr="007D3B12" w:rsidRDefault="000A4DD6" w:rsidP="00561476">
      <w:pPr>
        <w:jc w:val="center"/>
        <w:rPr>
          <w:b/>
          <w:sz w:val="36"/>
          <w:szCs w:val="36"/>
          <w:lang w:val="en-US"/>
        </w:rPr>
      </w:pPr>
    </w:p>
    <w:p w14:paraId="171343C4" w14:textId="77777777" w:rsidR="000A4DD6" w:rsidRPr="007D3B12" w:rsidRDefault="000A4DD6" w:rsidP="00561476">
      <w:pPr>
        <w:jc w:val="center"/>
        <w:rPr>
          <w:b/>
          <w:sz w:val="36"/>
          <w:szCs w:val="36"/>
          <w:lang w:val="en-US"/>
        </w:rPr>
      </w:pPr>
    </w:p>
    <w:p w14:paraId="591B8613" w14:textId="77777777" w:rsidR="00561476" w:rsidRPr="007D3B12" w:rsidRDefault="00561476" w:rsidP="00561476">
      <w:pPr>
        <w:tabs>
          <w:tab w:val="left" w:pos="5204"/>
        </w:tabs>
        <w:jc w:val="left"/>
        <w:rPr>
          <w:b/>
          <w:sz w:val="36"/>
          <w:szCs w:val="36"/>
        </w:rPr>
      </w:pPr>
      <w:r w:rsidRPr="007D3B12">
        <w:rPr>
          <w:b/>
          <w:sz w:val="36"/>
          <w:szCs w:val="36"/>
        </w:rPr>
        <w:tab/>
      </w:r>
    </w:p>
    <w:p w14:paraId="0FF378DF" w14:textId="77777777" w:rsidR="00561476" w:rsidRPr="007D3B12" w:rsidRDefault="00561476" w:rsidP="00561476">
      <w:pPr>
        <w:jc w:val="center"/>
        <w:rPr>
          <w:b/>
          <w:sz w:val="36"/>
          <w:szCs w:val="36"/>
        </w:rPr>
      </w:pPr>
    </w:p>
    <w:p w14:paraId="0A70C10E" w14:textId="77777777" w:rsidR="00561476" w:rsidRPr="007D3B12" w:rsidRDefault="00CB76D2" w:rsidP="00561476">
      <w:pPr>
        <w:jc w:val="center"/>
        <w:rPr>
          <w:b/>
          <w:sz w:val="48"/>
          <w:szCs w:val="48"/>
        </w:rPr>
      </w:pPr>
      <w:bookmarkStart w:id="0" w:name="_Toc226196784"/>
      <w:bookmarkStart w:id="1" w:name="_Toc226197203"/>
      <w:r w:rsidRPr="007D3B12">
        <w:rPr>
          <w:b/>
          <w:sz w:val="48"/>
          <w:szCs w:val="48"/>
        </w:rPr>
        <w:t>М</w:t>
      </w:r>
      <w:r w:rsidR="00561476" w:rsidRPr="007D3B12">
        <w:rPr>
          <w:b/>
          <w:sz w:val="48"/>
          <w:szCs w:val="48"/>
        </w:rPr>
        <w:t>ониторинг СМИ</w:t>
      </w:r>
      <w:bookmarkEnd w:id="0"/>
      <w:bookmarkEnd w:id="1"/>
      <w:r w:rsidR="00561476" w:rsidRPr="007D3B12">
        <w:rPr>
          <w:b/>
          <w:sz w:val="48"/>
          <w:szCs w:val="48"/>
        </w:rPr>
        <w:t xml:space="preserve"> РФ</w:t>
      </w:r>
    </w:p>
    <w:p w14:paraId="22AAF8D9" w14:textId="77777777" w:rsidR="00561476" w:rsidRPr="007D3B12" w:rsidRDefault="00561476" w:rsidP="00561476">
      <w:pPr>
        <w:jc w:val="center"/>
        <w:rPr>
          <w:b/>
          <w:sz w:val="48"/>
          <w:szCs w:val="48"/>
        </w:rPr>
      </w:pPr>
      <w:bookmarkStart w:id="2" w:name="_Toc226196785"/>
      <w:bookmarkStart w:id="3" w:name="_Toc226197204"/>
      <w:r w:rsidRPr="007D3B12">
        <w:rPr>
          <w:b/>
          <w:sz w:val="48"/>
          <w:szCs w:val="48"/>
        </w:rPr>
        <w:t>по пенсионной тематике</w:t>
      </w:r>
      <w:bookmarkEnd w:id="2"/>
      <w:bookmarkEnd w:id="3"/>
    </w:p>
    <w:p w14:paraId="1419709B" w14:textId="77777777" w:rsidR="008B6D1B" w:rsidRPr="007D3B12" w:rsidRDefault="008B6D1B" w:rsidP="00C70A20">
      <w:pPr>
        <w:jc w:val="center"/>
        <w:rPr>
          <w:b/>
          <w:sz w:val="48"/>
          <w:szCs w:val="48"/>
        </w:rPr>
      </w:pPr>
    </w:p>
    <w:p w14:paraId="2F01A0A2" w14:textId="77777777" w:rsidR="007D6FE5" w:rsidRPr="007D3B12" w:rsidRDefault="007D6FE5" w:rsidP="00C70A20">
      <w:pPr>
        <w:jc w:val="center"/>
        <w:rPr>
          <w:b/>
          <w:sz w:val="36"/>
          <w:szCs w:val="36"/>
        </w:rPr>
      </w:pPr>
      <w:r w:rsidRPr="007D3B12">
        <w:rPr>
          <w:b/>
          <w:sz w:val="36"/>
          <w:szCs w:val="36"/>
        </w:rPr>
        <w:t xml:space="preserve"> </w:t>
      </w:r>
    </w:p>
    <w:p w14:paraId="6C7C34C6" w14:textId="77777777" w:rsidR="00C70A20" w:rsidRPr="007D3B12" w:rsidRDefault="00770F1A" w:rsidP="00C70A20">
      <w:pPr>
        <w:jc w:val="center"/>
        <w:rPr>
          <w:b/>
          <w:sz w:val="40"/>
          <w:szCs w:val="40"/>
        </w:rPr>
      </w:pPr>
      <w:r w:rsidRPr="007D3B12">
        <w:rPr>
          <w:b/>
          <w:sz w:val="40"/>
          <w:szCs w:val="40"/>
          <w:lang w:val="en-US"/>
        </w:rPr>
        <w:t>1</w:t>
      </w:r>
      <w:r w:rsidR="0008719E" w:rsidRPr="007D3B12">
        <w:rPr>
          <w:b/>
          <w:sz w:val="40"/>
          <w:szCs w:val="40"/>
          <w:lang w:val="en-US"/>
        </w:rPr>
        <w:t>5</w:t>
      </w:r>
      <w:r w:rsidR="00CB6B64" w:rsidRPr="007D3B12">
        <w:rPr>
          <w:b/>
          <w:sz w:val="40"/>
          <w:szCs w:val="40"/>
        </w:rPr>
        <w:t>.</w:t>
      </w:r>
      <w:r w:rsidR="00C8666E" w:rsidRPr="007D3B12">
        <w:rPr>
          <w:b/>
          <w:sz w:val="40"/>
          <w:szCs w:val="40"/>
          <w:lang w:val="en-US"/>
        </w:rPr>
        <w:t>0</w:t>
      </w:r>
      <w:r w:rsidR="00CB2F8F" w:rsidRPr="007D3B12">
        <w:rPr>
          <w:b/>
          <w:sz w:val="40"/>
          <w:szCs w:val="40"/>
        </w:rPr>
        <w:t>4</w:t>
      </w:r>
      <w:r w:rsidR="000214CF" w:rsidRPr="007D3B12">
        <w:rPr>
          <w:b/>
          <w:sz w:val="40"/>
          <w:szCs w:val="40"/>
        </w:rPr>
        <w:t>.</w:t>
      </w:r>
      <w:r w:rsidR="007D6FE5" w:rsidRPr="007D3B12">
        <w:rPr>
          <w:b/>
          <w:sz w:val="40"/>
          <w:szCs w:val="40"/>
        </w:rPr>
        <w:t>20</w:t>
      </w:r>
      <w:r w:rsidR="00EB57E7" w:rsidRPr="007D3B12">
        <w:rPr>
          <w:b/>
          <w:sz w:val="40"/>
          <w:szCs w:val="40"/>
        </w:rPr>
        <w:t>2</w:t>
      </w:r>
      <w:r w:rsidR="00C8666E" w:rsidRPr="007D3B12">
        <w:rPr>
          <w:b/>
          <w:sz w:val="40"/>
          <w:szCs w:val="40"/>
          <w:lang w:val="en-US"/>
        </w:rPr>
        <w:t>5</w:t>
      </w:r>
      <w:r w:rsidR="00C70A20" w:rsidRPr="007D3B12">
        <w:rPr>
          <w:b/>
          <w:sz w:val="40"/>
          <w:szCs w:val="40"/>
        </w:rPr>
        <w:t xml:space="preserve"> г</w:t>
      </w:r>
      <w:r w:rsidR="007D6FE5" w:rsidRPr="007D3B12">
        <w:rPr>
          <w:b/>
          <w:sz w:val="40"/>
          <w:szCs w:val="40"/>
        </w:rPr>
        <w:t>.</w:t>
      </w:r>
    </w:p>
    <w:p w14:paraId="74018C88" w14:textId="77777777" w:rsidR="007D6FE5" w:rsidRPr="007D3B12" w:rsidRDefault="007D6FE5" w:rsidP="000C1A46">
      <w:pPr>
        <w:jc w:val="center"/>
        <w:rPr>
          <w:b/>
          <w:sz w:val="40"/>
          <w:szCs w:val="40"/>
        </w:rPr>
      </w:pPr>
    </w:p>
    <w:p w14:paraId="7A79404E" w14:textId="77777777" w:rsidR="00C16C6D" w:rsidRPr="007D3B12" w:rsidRDefault="00C16C6D" w:rsidP="000C1A46">
      <w:pPr>
        <w:jc w:val="center"/>
        <w:rPr>
          <w:b/>
          <w:sz w:val="40"/>
          <w:szCs w:val="40"/>
        </w:rPr>
      </w:pPr>
    </w:p>
    <w:p w14:paraId="18A4D6C4" w14:textId="77777777" w:rsidR="00C70A20" w:rsidRPr="007D3B12" w:rsidRDefault="00C70A20" w:rsidP="000C1A46">
      <w:pPr>
        <w:jc w:val="center"/>
        <w:rPr>
          <w:b/>
          <w:sz w:val="40"/>
          <w:szCs w:val="40"/>
        </w:rPr>
      </w:pPr>
    </w:p>
    <w:p w14:paraId="06CFDC5F" w14:textId="77777777" w:rsidR="00C70A20" w:rsidRPr="007D3B12" w:rsidRDefault="00C70A20" w:rsidP="000C1A46">
      <w:pPr>
        <w:jc w:val="center"/>
      </w:pPr>
    </w:p>
    <w:p w14:paraId="6F45E0B5" w14:textId="77777777" w:rsidR="00CB76D2" w:rsidRPr="007D3B12" w:rsidRDefault="00CB76D2" w:rsidP="000C1A46">
      <w:pPr>
        <w:jc w:val="center"/>
        <w:rPr>
          <w:b/>
          <w:sz w:val="40"/>
          <w:szCs w:val="40"/>
        </w:rPr>
      </w:pPr>
    </w:p>
    <w:p w14:paraId="66CA626F" w14:textId="77777777" w:rsidR="009D66A1" w:rsidRPr="007D3B12" w:rsidRDefault="009B23FE" w:rsidP="009B23FE">
      <w:pPr>
        <w:pStyle w:val="10"/>
        <w:jc w:val="center"/>
      </w:pPr>
      <w:r w:rsidRPr="007D3B12">
        <w:br w:type="page"/>
      </w:r>
      <w:bookmarkStart w:id="4" w:name="_Toc396864626"/>
      <w:bookmarkStart w:id="5" w:name="_Toc195595100"/>
      <w:r w:rsidR="009D79CC" w:rsidRPr="007D3B12">
        <w:lastRenderedPageBreak/>
        <w:t>Те</w:t>
      </w:r>
      <w:r w:rsidR="009D66A1" w:rsidRPr="007D3B12">
        <w:t>мы</w:t>
      </w:r>
      <w:r w:rsidR="009D66A1" w:rsidRPr="007D3B12">
        <w:rPr>
          <w:rFonts w:ascii="Arial Rounded MT Bold" w:hAnsi="Arial Rounded MT Bold"/>
        </w:rPr>
        <w:t xml:space="preserve"> </w:t>
      </w:r>
      <w:r w:rsidR="009D66A1" w:rsidRPr="007D3B12">
        <w:t>дня</w:t>
      </w:r>
      <w:bookmarkEnd w:id="4"/>
      <w:bookmarkEnd w:id="5"/>
    </w:p>
    <w:p w14:paraId="7D2F1EB4" w14:textId="77777777" w:rsidR="00A1463C" w:rsidRPr="007D3B12" w:rsidRDefault="009A2CAA" w:rsidP="00676D5F">
      <w:pPr>
        <w:numPr>
          <w:ilvl w:val="0"/>
          <w:numId w:val="25"/>
        </w:numPr>
        <w:rPr>
          <w:i/>
        </w:rPr>
      </w:pPr>
      <w:r w:rsidRPr="007D3B12">
        <w:rPr>
          <w:i/>
        </w:rPr>
        <w:t xml:space="preserve">НПФ «БУДУЩЕЕ» прошел обязательное для негосударственных пенсионных фондов стресс-тестирование Банка России по итогам 4 квартала 2024 года. Фонд подтвердил, что исполнит обязательства перед клиентами в жёстких кризисных условиях в 100% проведённых испытаний. Итоги стресс-тестирования показывают, что в случае неблагоприятных событий у НПФ «БУДУЩЕЕ»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 </w:t>
      </w:r>
      <w:hyperlink w:anchor="a1" w:history="1">
        <w:r w:rsidRPr="007D3B12">
          <w:rPr>
            <w:rStyle w:val="a3"/>
            <w:i/>
          </w:rPr>
          <w:t>пишет «Ваш пенсионный брокер»</w:t>
        </w:r>
      </w:hyperlink>
    </w:p>
    <w:p w14:paraId="13B9CC31" w14:textId="77777777" w:rsidR="009A2CAA" w:rsidRPr="007D3B12" w:rsidRDefault="009A2CAA" w:rsidP="00676D5F">
      <w:pPr>
        <w:numPr>
          <w:ilvl w:val="0"/>
          <w:numId w:val="25"/>
        </w:numPr>
        <w:rPr>
          <w:i/>
        </w:rPr>
      </w:pPr>
      <w:r w:rsidRPr="007D3B12">
        <w:rPr>
          <w:i/>
        </w:rPr>
        <w:t xml:space="preserve">НПФ Эволюция успешно прошел стресс-тестирование Банка России по итогам 4 квартала 2024 года. Результаты проверки подтвердили возможности фонда исполнять свои обязательства перед клиентами в стрессовых условиях в 100% проведенных испытаний. Итоги стресс-тестирования показывают, что в случае неблагоприятных событий у НПФ Эволюция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 </w:t>
      </w:r>
      <w:hyperlink w:anchor="a2" w:history="1">
        <w:r w:rsidRPr="007D3B12">
          <w:rPr>
            <w:rStyle w:val="a3"/>
            <w:i/>
          </w:rPr>
          <w:t>передает «Ваш пенсионный брокер»</w:t>
        </w:r>
      </w:hyperlink>
    </w:p>
    <w:p w14:paraId="59DB1D62" w14:textId="77777777" w:rsidR="009A2CAA" w:rsidRPr="007D3B12" w:rsidRDefault="009A2CAA" w:rsidP="00676D5F">
      <w:pPr>
        <w:numPr>
          <w:ilvl w:val="0"/>
          <w:numId w:val="25"/>
        </w:numPr>
        <w:rPr>
          <w:i/>
        </w:rPr>
      </w:pPr>
      <w:r w:rsidRPr="007D3B12">
        <w:rPr>
          <w:i/>
        </w:rPr>
        <w:t xml:space="preserve">Средний желаемый доход россиян после выхода на пенсию составил 52,3 тыс. рублей в месяц, следует из результатов опроса «СберНПФ», с которым </w:t>
      </w:r>
      <w:hyperlink w:anchor="a3" w:history="1">
        <w:r w:rsidRPr="007D3B12">
          <w:rPr>
            <w:rStyle w:val="a3"/>
            <w:i/>
          </w:rPr>
          <w:t>ознакомились «Известия»</w:t>
        </w:r>
      </w:hyperlink>
      <w:r w:rsidRPr="007D3B12">
        <w:rPr>
          <w:i/>
        </w:rPr>
        <w:t>. Запросы граждан увеличились на 11% по сравнению с прошлым годом, что может свидетельствовать как о росте потребностей, так и об изменении восприятия пенсии — россияне всё чаще видят ее как активную и значимую часть жизни, которую хотят прожить комфортно и в привычном ритме</w:t>
      </w:r>
    </w:p>
    <w:p w14:paraId="46033189" w14:textId="77777777" w:rsidR="009A2CAA" w:rsidRPr="007D3B12" w:rsidRDefault="009A2CAA" w:rsidP="00676D5F">
      <w:pPr>
        <w:numPr>
          <w:ilvl w:val="0"/>
          <w:numId w:val="25"/>
        </w:numPr>
        <w:rPr>
          <w:i/>
        </w:rPr>
      </w:pPr>
      <w:r w:rsidRPr="007D3B12">
        <w:rPr>
          <w:i/>
        </w:rPr>
        <w:t xml:space="preserve">Жители Тульской области всерьез задумались о финансовой подушке безопасности на пенсии. Об этом свидетельствует растущая популярность программы долгосрочных сбережений (ПДС), в рамках которой заключено уже около 30 тысяч договоров. Общий объем взносов, перечисленных на счета участников, превысил 1,2 миллиарда рублей. Стимулом к активному участию в программе стало увеличение срока государственного софинансирования с 3 до 10 лет, а также появление привлекательных банковских предложений, </w:t>
      </w:r>
      <w:hyperlink w:anchor="a4" w:history="1">
        <w:r w:rsidRPr="007D3B12">
          <w:rPr>
            <w:rStyle w:val="a3"/>
            <w:i/>
          </w:rPr>
          <w:t>пишет «Московский Комсомолец»</w:t>
        </w:r>
      </w:hyperlink>
    </w:p>
    <w:p w14:paraId="0390350E" w14:textId="77777777" w:rsidR="009A2CAA" w:rsidRPr="007D3B12" w:rsidRDefault="009A2CAA" w:rsidP="00676D5F">
      <w:pPr>
        <w:numPr>
          <w:ilvl w:val="0"/>
          <w:numId w:val="25"/>
        </w:numPr>
        <w:rPr>
          <w:i/>
        </w:rPr>
      </w:pPr>
      <w:r w:rsidRPr="007D3B12">
        <w:rPr>
          <w:i/>
        </w:rPr>
        <w:t xml:space="preserve">С 2026 года в России начнёт действовать двухэтапная система индексации страховых пенсий. Об этом на совещании с вице-премьерами напомнил председатель правительства страны Михаил Мишустин. По его словам, власти станут увеличивать размер выплат дважды в год. Первое повышение будет происходить с 1 февраля (по уровню инфляции), а второе - с 1 апреля (с учётом доходов Социального фонда), </w:t>
      </w:r>
      <w:hyperlink w:anchor="a5" w:history="1">
        <w:r w:rsidRPr="007D3B12">
          <w:rPr>
            <w:rStyle w:val="a3"/>
            <w:i/>
          </w:rPr>
          <w:t>сообщает RT</w:t>
        </w:r>
      </w:hyperlink>
    </w:p>
    <w:p w14:paraId="4E501D39" w14:textId="77777777" w:rsidR="009A2CAA" w:rsidRPr="007D3B12" w:rsidRDefault="009A2CAA" w:rsidP="00676D5F">
      <w:pPr>
        <w:numPr>
          <w:ilvl w:val="0"/>
          <w:numId w:val="25"/>
        </w:numPr>
        <w:rPr>
          <w:i/>
        </w:rPr>
      </w:pPr>
      <w:r w:rsidRPr="007D3B12">
        <w:rPr>
          <w:i/>
        </w:rPr>
        <w:t xml:space="preserve">Правительство утвердило Стратегию действий в интересах граждан старшего поколения до 2030 года. Об этом премьер-министр РФ Михаил </w:t>
      </w:r>
      <w:r w:rsidRPr="007D3B12">
        <w:rPr>
          <w:i/>
        </w:rPr>
        <w:lastRenderedPageBreak/>
        <w:t xml:space="preserve">Мишустин сообщил на оперативном совещании со своими заместителями. Премьер рассказал, что продолжается и внедрение системы долговременного ухода по всей стране. По его данным, сейчас поддержкой пользуются около 170 тысяч человек, а через 6 лет планируется, что такая возможность будет у полумиллиона, </w:t>
      </w:r>
      <w:hyperlink w:anchor="a6" w:history="1">
        <w:r w:rsidRPr="007D3B12">
          <w:rPr>
            <w:rStyle w:val="a3"/>
            <w:i/>
          </w:rPr>
          <w:t>информирует ТАСС</w:t>
        </w:r>
      </w:hyperlink>
    </w:p>
    <w:p w14:paraId="727DE3F4" w14:textId="77777777" w:rsidR="00940029" w:rsidRPr="007D3B12" w:rsidRDefault="009D79CC" w:rsidP="00940029">
      <w:pPr>
        <w:pStyle w:val="10"/>
        <w:jc w:val="center"/>
      </w:pPr>
      <w:bookmarkStart w:id="6" w:name="_Toc173015209"/>
      <w:bookmarkStart w:id="7" w:name="_Toc195595101"/>
      <w:r w:rsidRPr="007D3B12">
        <w:t>Ци</w:t>
      </w:r>
      <w:r w:rsidR="00940029" w:rsidRPr="007D3B12">
        <w:t>таты дня</w:t>
      </w:r>
      <w:bookmarkEnd w:id="6"/>
      <w:bookmarkEnd w:id="7"/>
    </w:p>
    <w:p w14:paraId="629EF615" w14:textId="77777777" w:rsidR="00676D5F" w:rsidRPr="007D3B12" w:rsidRDefault="00AC196E" w:rsidP="003B3BAA">
      <w:pPr>
        <w:numPr>
          <w:ilvl w:val="0"/>
          <w:numId w:val="27"/>
        </w:numPr>
        <w:rPr>
          <w:i/>
        </w:rPr>
      </w:pPr>
      <w:r w:rsidRPr="007D3B12">
        <w:rPr>
          <w:i/>
        </w:rPr>
        <w:t>Руслан Вестеровский, старший вице-президент, руководитель блока Управление благосостоянием Сбербанка: «Рост ожиданий по сумме дохода на пенсии может говорить не только о повышении потребностей, но и о смене отношения к пенсионному возрасту. Всё больше россиян воспринимают этот период как активную фазу жизни, которую хочется провести в привычном качестве — с возможностью путешествовать, заниматься хобби и не менять образ жизни»</w:t>
      </w:r>
    </w:p>
    <w:p w14:paraId="075379F2" w14:textId="77777777" w:rsidR="00AC196E" w:rsidRPr="007D3B12" w:rsidRDefault="00AC196E" w:rsidP="003B3BAA">
      <w:pPr>
        <w:numPr>
          <w:ilvl w:val="0"/>
          <w:numId w:val="27"/>
        </w:numPr>
        <w:rPr>
          <w:i/>
        </w:rPr>
      </w:pPr>
      <w:r w:rsidRPr="007D3B12">
        <w:rPr>
          <w:i/>
        </w:rPr>
        <w:t>Владислав Антонов, финансовый аналитик BitRiver: «За счёт введения двухэтапной индексации страховых выплат с 2026 года руководство страны стремится адаптировать пенсионную систему к меняющимся экономическим условиям и обеспечить более гибкую защиту доходов граждан старшего поколения. Сейчас индексация пенсий привязана к инфляции, но этого может быть недостаточно, если реальные расходы граждан растут быстрее, например, из-за роста цен на лекарства или услуги ЖКХ. Введение второй индексации, зависящей от доходов Социального фонда России (СФР), позволяет частично учесть не только инфляцию, но и финансовые возможности системы»</w:t>
      </w:r>
    </w:p>
    <w:p w14:paraId="2879E520" w14:textId="77777777" w:rsidR="00A0290C" w:rsidRPr="007D3B1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D3B12">
        <w:rPr>
          <w:u w:val="single"/>
        </w:rPr>
        <w:lastRenderedPageBreak/>
        <w:t>ОГЛАВЛЕНИЕ</w:t>
      </w:r>
    </w:p>
    <w:p w14:paraId="7CE2F9A5" w14:textId="307BC760" w:rsidR="0046364A" w:rsidRDefault="008D2B1C">
      <w:pPr>
        <w:pStyle w:val="12"/>
        <w:tabs>
          <w:tab w:val="right" w:leader="dot" w:pos="9061"/>
        </w:tabs>
        <w:rPr>
          <w:rFonts w:ascii="Calibri" w:hAnsi="Calibri"/>
          <w:b w:val="0"/>
          <w:noProof/>
          <w:kern w:val="2"/>
          <w:sz w:val="24"/>
        </w:rPr>
      </w:pPr>
      <w:r w:rsidRPr="007D3B12">
        <w:rPr>
          <w:caps/>
        </w:rPr>
        <w:fldChar w:fldCharType="begin"/>
      </w:r>
      <w:r w:rsidR="00310633" w:rsidRPr="007D3B12">
        <w:rPr>
          <w:caps/>
        </w:rPr>
        <w:instrText xml:space="preserve"> TOC \o "1-5" \h \z \u </w:instrText>
      </w:r>
      <w:r w:rsidRPr="007D3B12">
        <w:rPr>
          <w:caps/>
        </w:rPr>
        <w:fldChar w:fldCharType="separate"/>
      </w:r>
      <w:hyperlink w:anchor="_Toc195595100" w:history="1">
        <w:r w:rsidR="0046364A" w:rsidRPr="005169FD">
          <w:rPr>
            <w:rStyle w:val="a3"/>
            <w:noProof/>
          </w:rPr>
          <w:t>Темы</w:t>
        </w:r>
        <w:r w:rsidR="0046364A" w:rsidRPr="005169FD">
          <w:rPr>
            <w:rStyle w:val="a3"/>
            <w:rFonts w:ascii="Arial Rounded MT Bold" w:hAnsi="Arial Rounded MT Bold"/>
            <w:noProof/>
          </w:rPr>
          <w:t xml:space="preserve"> </w:t>
        </w:r>
        <w:r w:rsidR="0046364A" w:rsidRPr="005169FD">
          <w:rPr>
            <w:rStyle w:val="a3"/>
            <w:noProof/>
          </w:rPr>
          <w:t>дня</w:t>
        </w:r>
        <w:r w:rsidR="0046364A">
          <w:rPr>
            <w:noProof/>
            <w:webHidden/>
          </w:rPr>
          <w:tab/>
        </w:r>
        <w:r w:rsidR="0046364A">
          <w:rPr>
            <w:noProof/>
            <w:webHidden/>
          </w:rPr>
          <w:fldChar w:fldCharType="begin"/>
        </w:r>
        <w:r w:rsidR="0046364A">
          <w:rPr>
            <w:noProof/>
            <w:webHidden/>
          </w:rPr>
          <w:instrText xml:space="preserve"> PAGEREF _Toc195595100 \h </w:instrText>
        </w:r>
        <w:r w:rsidR="0046364A">
          <w:rPr>
            <w:noProof/>
            <w:webHidden/>
          </w:rPr>
        </w:r>
        <w:r w:rsidR="0046364A">
          <w:rPr>
            <w:noProof/>
            <w:webHidden/>
          </w:rPr>
          <w:fldChar w:fldCharType="separate"/>
        </w:r>
        <w:r w:rsidR="001D3E6E">
          <w:rPr>
            <w:noProof/>
            <w:webHidden/>
          </w:rPr>
          <w:t>2</w:t>
        </w:r>
        <w:r w:rsidR="0046364A">
          <w:rPr>
            <w:noProof/>
            <w:webHidden/>
          </w:rPr>
          <w:fldChar w:fldCharType="end"/>
        </w:r>
      </w:hyperlink>
    </w:p>
    <w:p w14:paraId="2A903B0F" w14:textId="606617FD" w:rsidR="0046364A" w:rsidRDefault="0046364A">
      <w:pPr>
        <w:pStyle w:val="12"/>
        <w:tabs>
          <w:tab w:val="right" w:leader="dot" w:pos="9061"/>
        </w:tabs>
        <w:rPr>
          <w:rFonts w:ascii="Calibri" w:hAnsi="Calibri"/>
          <w:b w:val="0"/>
          <w:noProof/>
          <w:kern w:val="2"/>
          <w:sz w:val="24"/>
        </w:rPr>
      </w:pPr>
      <w:hyperlink w:anchor="_Toc195595101" w:history="1">
        <w:r w:rsidRPr="005169FD">
          <w:rPr>
            <w:rStyle w:val="a3"/>
            <w:noProof/>
          </w:rPr>
          <w:t>Цитаты дня</w:t>
        </w:r>
        <w:r>
          <w:rPr>
            <w:noProof/>
            <w:webHidden/>
          </w:rPr>
          <w:tab/>
        </w:r>
        <w:r>
          <w:rPr>
            <w:noProof/>
            <w:webHidden/>
          </w:rPr>
          <w:fldChar w:fldCharType="begin"/>
        </w:r>
        <w:r>
          <w:rPr>
            <w:noProof/>
            <w:webHidden/>
          </w:rPr>
          <w:instrText xml:space="preserve"> PAGEREF _Toc195595101 \h </w:instrText>
        </w:r>
        <w:r>
          <w:rPr>
            <w:noProof/>
            <w:webHidden/>
          </w:rPr>
        </w:r>
        <w:r>
          <w:rPr>
            <w:noProof/>
            <w:webHidden/>
          </w:rPr>
          <w:fldChar w:fldCharType="separate"/>
        </w:r>
        <w:r w:rsidR="001D3E6E">
          <w:rPr>
            <w:noProof/>
            <w:webHidden/>
          </w:rPr>
          <w:t>3</w:t>
        </w:r>
        <w:r>
          <w:rPr>
            <w:noProof/>
            <w:webHidden/>
          </w:rPr>
          <w:fldChar w:fldCharType="end"/>
        </w:r>
      </w:hyperlink>
    </w:p>
    <w:p w14:paraId="7A367BB2" w14:textId="3E47D691" w:rsidR="0046364A" w:rsidRDefault="0046364A">
      <w:pPr>
        <w:pStyle w:val="12"/>
        <w:tabs>
          <w:tab w:val="right" w:leader="dot" w:pos="9061"/>
        </w:tabs>
        <w:rPr>
          <w:rFonts w:ascii="Calibri" w:hAnsi="Calibri"/>
          <w:b w:val="0"/>
          <w:noProof/>
          <w:kern w:val="2"/>
          <w:sz w:val="24"/>
        </w:rPr>
      </w:pPr>
      <w:hyperlink w:anchor="_Toc195595102" w:history="1">
        <w:r w:rsidRPr="005169FD">
          <w:rPr>
            <w:rStyle w:val="a3"/>
            <w:noProof/>
          </w:rPr>
          <w:t>НОВОСТИ ПЕНСИОННОЙ ОТРАСЛИ</w:t>
        </w:r>
        <w:r>
          <w:rPr>
            <w:noProof/>
            <w:webHidden/>
          </w:rPr>
          <w:tab/>
        </w:r>
        <w:r>
          <w:rPr>
            <w:noProof/>
            <w:webHidden/>
          </w:rPr>
          <w:fldChar w:fldCharType="begin"/>
        </w:r>
        <w:r>
          <w:rPr>
            <w:noProof/>
            <w:webHidden/>
          </w:rPr>
          <w:instrText xml:space="preserve"> PAGEREF _Toc195595102 \h </w:instrText>
        </w:r>
        <w:r>
          <w:rPr>
            <w:noProof/>
            <w:webHidden/>
          </w:rPr>
        </w:r>
        <w:r>
          <w:rPr>
            <w:noProof/>
            <w:webHidden/>
          </w:rPr>
          <w:fldChar w:fldCharType="separate"/>
        </w:r>
        <w:r w:rsidR="001D3E6E">
          <w:rPr>
            <w:noProof/>
            <w:webHidden/>
          </w:rPr>
          <w:t>12</w:t>
        </w:r>
        <w:r>
          <w:rPr>
            <w:noProof/>
            <w:webHidden/>
          </w:rPr>
          <w:fldChar w:fldCharType="end"/>
        </w:r>
      </w:hyperlink>
    </w:p>
    <w:p w14:paraId="17346649" w14:textId="33BF7019" w:rsidR="0046364A" w:rsidRDefault="0046364A">
      <w:pPr>
        <w:pStyle w:val="12"/>
        <w:tabs>
          <w:tab w:val="right" w:leader="dot" w:pos="9061"/>
        </w:tabs>
        <w:rPr>
          <w:rFonts w:ascii="Calibri" w:hAnsi="Calibri"/>
          <w:b w:val="0"/>
          <w:noProof/>
          <w:kern w:val="2"/>
          <w:sz w:val="24"/>
        </w:rPr>
      </w:pPr>
      <w:hyperlink w:anchor="_Toc195595103" w:history="1">
        <w:r w:rsidRPr="005169FD">
          <w:rPr>
            <w:rStyle w:val="a3"/>
            <w:noProof/>
          </w:rPr>
          <w:t>Новости отрасли НПФ</w:t>
        </w:r>
        <w:r>
          <w:rPr>
            <w:noProof/>
            <w:webHidden/>
          </w:rPr>
          <w:tab/>
        </w:r>
        <w:r>
          <w:rPr>
            <w:noProof/>
            <w:webHidden/>
          </w:rPr>
          <w:fldChar w:fldCharType="begin"/>
        </w:r>
        <w:r>
          <w:rPr>
            <w:noProof/>
            <w:webHidden/>
          </w:rPr>
          <w:instrText xml:space="preserve"> PAGEREF _Toc195595103 \h </w:instrText>
        </w:r>
        <w:r>
          <w:rPr>
            <w:noProof/>
            <w:webHidden/>
          </w:rPr>
        </w:r>
        <w:r>
          <w:rPr>
            <w:noProof/>
            <w:webHidden/>
          </w:rPr>
          <w:fldChar w:fldCharType="separate"/>
        </w:r>
        <w:r w:rsidR="001D3E6E">
          <w:rPr>
            <w:noProof/>
            <w:webHidden/>
          </w:rPr>
          <w:t>12</w:t>
        </w:r>
        <w:r>
          <w:rPr>
            <w:noProof/>
            <w:webHidden/>
          </w:rPr>
          <w:fldChar w:fldCharType="end"/>
        </w:r>
      </w:hyperlink>
    </w:p>
    <w:p w14:paraId="5044B37E" w14:textId="6C7046CB" w:rsidR="0046364A" w:rsidRDefault="0046364A">
      <w:pPr>
        <w:pStyle w:val="21"/>
        <w:tabs>
          <w:tab w:val="right" w:leader="dot" w:pos="9061"/>
        </w:tabs>
        <w:rPr>
          <w:rFonts w:ascii="Calibri" w:hAnsi="Calibri"/>
          <w:noProof/>
          <w:kern w:val="2"/>
        </w:rPr>
      </w:pPr>
      <w:hyperlink w:anchor="_Toc195595104" w:history="1">
        <w:r w:rsidRPr="005169FD">
          <w:rPr>
            <w:rStyle w:val="a3"/>
            <w:noProof/>
          </w:rPr>
          <w:t>Ваш пенсионный брокер, 14.04.2025, НПФ «БУДУЩЕЕ» успешно прошел стресс-тестирование Банка России</w:t>
        </w:r>
        <w:r>
          <w:rPr>
            <w:noProof/>
            <w:webHidden/>
          </w:rPr>
          <w:tab/>
        </w:r>
        <w:r>
          <w:rPr>
            <w:noProof/>
            <w:webHidden/>
          </w:rPr>
          <w:fldChar w:fldCharType="begin"/>
        </w:r>
        <w:r>
          <w:rPr>
            <w:noProof/>
            <w:webHidden/>
          </w:rPr>
          <w:instrText xml:space="preserve"> PAGEREF _Toc195595104 \h </w:instrText>
        </w:r>
        <w:r>
          <w:rPr>
            <w:noProof/>
            <w:webHidden/>
          </w:rPr>
        </w:r>
        <w:r>
          <w:rPr>
            <w:noProof/>
            <w:webHidden/>
          </w:rPr>
          <w:fldChar w:fldCharType="separate"/>
        </w:r>
        <w:r w:rsidR="001D3E6E">
          <w:rPr>
            <w:noProof/>
            <w:webHidden/>
          </w:rPr>
          <w:t>12</w:t>
        </w:r>
        <w:r>
          <w:rPr>
            <w:noProof/>
            <w:webHidden/>
          </w:rPr>
          <w:fldChar w:fldCharType="end"/>
        </w:r>
      </w:hyperlink>
    </w:p>
    <w:p w14:paraId="76A6D2B8" w14:textId="2C5DC03B" w:rsidR="0046364A" w:rsidRDefault="0046364A">
      <w:pPr>
        <w:pStyle w:val="31"/>
        <w:rPr>
          <w:rFonts w:ascii="Calibri" w:hAnsi="Calibri"/>
          <w:kern w:val="2"/>
        </w:rPr>
      </w:pPr>
      <w:hyperlink w:anchor="_Toc195595105" w:history="1">
        <w:r w:rsidRPr="005169FD">
          <w:rPr>
            <w:rStyle w:val="a3"/>
          </w:rPr>
          <w:t>НПФ «БУДУЩЕЕ» прошел обязательное для негосударственных пенсионных фондов стресс-тестирование Банка России по итогам 4 квартала 2024 года. Фонд подтвердил, что исполнит обязательства перед клиентами в жёстких кризисных условиях в 100% проведённых испытаний. При этом минимальные требования регулятора предполагают успешное прохождение испытаний в 75% случаев.</w:t>
        </w:r>
        <w:r>
          <w:rPr>
            <w:webHidden/>
          </w:rPr>
          <w:tab/>
        </w:r>
        <w:r>
          <w:rPr>
            <w:webHidden/>
          </w:rPr>
          <w:fldChar w:fldCharType="begin"/>
        </w:r>
        <w:r>
          <w:rPr>
            <w:webHidden/>
          </w:rPr>
          <w:instrText xml:space="preserve"> PAGEREF _Toc195595105 \h </w:instrText>
        </w:r>
        <w:r>
          <w:rPr>
            <w:webHidden/>
          </w:rPr>
        </w:r>
        <w:r>
          <w:rPr>
            <w:webHidden/>
          </w:rPr>
          <w:fldChar w:fldCharType="separate"/>
        </w:r>
        <w:r w:rsidR="001D3E6E">
          <w:rPr>
            <w:webHidden/>
          </w:rPr>
          <w:t>12</w:t>
        </w:r>
        <w:r>
          <w:rPr>
            <w:webHidden/>
          </w:rPr>
          <w:fldChar w:fldCharType="end"/>
        </w:r>
      </w:hyperlink>
    </w:p>
    <w:p w14:paraId="78EED6E6" w14:textId="76248167" w:rsidR="0046364A" w:rsidRDefault="0046364A">
      <w:pPr>
        <w:pStyle w:val="21"/>
        <w:tabs>
          <w:tab w:val="right" w:leader="dot" w:pos="9061"/>
        </w:tabs>
        <w:rPr>
          <w:rFonts w:ascii="Calibri" w:hAnsi="Calibri"/>
          <w:noProof/>
          <w:kern w:val="2"/>
        </w:rPr>
      </w:pPr>
      <w:hyperlink w:anchor="_Toc195595106" w:history="1">
        <w:r w:rsidRPr="005169FD">
          <w:rPr>
            <w:rStyle w:val="a3"/>
            <w:noProof/>
          </w:rPr>
          <w:t>Ваш пенсионный брокер, 14.04.2025, НПФ Эволюция подтвердил финансовую устойчивость</w:t>
        </w:r>
        <w:r>
          <w:rPr>
            <w:noProof/>
            <w:webHidden/>
          </w:rPr>
          <w:tab/>
        </w:r>
        <w:r>
          <w:rPr>
            <w:noProof/>
            <w:webHidden/>
          </w:rPr>
          <w:fldChar w:fldCharType="begin"/>
        </w:r>
        <w:r>
          <w:rPr>
            <w:noProof/>
            <w:webHidden/>
          </w:rPr>
          <w:instrText xml:space="preserve"> PAGEREF _Toc195595106 \h </w:instrText>
        </w:r>
        <w:r>
          <w:rPr>
            <w:noProof/>
            <w:webHidden/>
          </w:rPr>
        </w:r>
        <w:r>
          <w:rPr>
            <w:noProof/>
            <w:webHidden/>
          </w:rPr>
          <w:fldChar w:fldCharType="separate"/>
        </w:r>
        <w:r w:rsidR="001D3E6E">
          <w:rPr>
            <w:noProof/>
            <w:webHidden/>
          </w:rPr>
          <w:t>12</w:t>
        </w:r>
        <w:r>
          <w:rPr>
            <w:noProof/>
            <w:webHidden/>
          </w:rPr>
          <w:fldChar w:fldCharType="end"/>
        </w:r>
      </w:hyperlink>
    </w:p>
    <w:p w14:paraId="7DB731B5" w14:textId="1E5B49A8" w:rsidR="0046364A" w:rsidRDefault="0046364A">
      <w:pPr>
        <w:pStyle w:val="31"/>
        <w:rPr>
          <w:rFonts w:ascii="Calibri" w:hAnsi="Calibri"/>
          <w:kern w:val="2"/>
        </w:rPr>
      </w:pPr>
      <w:hyperlink w:anchor="_Toc195595107" w:history="1">
        <w:r w:rsidRPr="005169FD">
          <w:rPr>
            <w:rStyle w:val="a3"/>
          </w:rPr>
          <w:t>НПФ Эволюция успешно прошел стресс-тестирование Банка России по итогам 4 квартала 2024 года. Результаты проверки подтвердили возможности фонда исполнять свои обязательства перед клиентами в стрессовых условиях в 100% проведенных испытаний.</w:t>
        </w:r>
        <w:r>
          <w:rPr>
            <w:webHidden/>
          </w:rPr>
          <w:tab/>
        </w:r>
        <w:r>
          <w:rPr>
            <w:webHidden/>
          </w:rPr>
          <w:fldChar w:fldCharType="begin"/>
        </w:r>
        <w:r>
          <w:rPr>
            <w:webHidden/>
          </w:rPr>
          <w:instrText xml:space="preserve"> PAGEREF _Toc195595107 \h </w:instrText>
        </w:r>
        <w:r>
          <w:rPr>
            <w:webHidden/>
          </w:rPr>
        </w:r>
        <w:r>
          <w:rPr>
            <w:webHidden/>
          </w:rPr>
          <w:fldChar w:fldCharType="separate"/>
        </w:r>
        <w:r w:rsidR="001D3E6E">
          <w:rPr>
            <w:webHidden/>
          </w:rPr>
          <w:t>12</w:t>
        </w:r>
        <w:r>
          <w:rPr>
            <w:webHidden/>
          </w:rPr>
          <w:fldChar w:fldCharType="end"/>
        </w:r>
      </w:hyperlink>
    </w:p>
    <w:p w14:paraId="77FAEC34" w14:textId="4AFE6384" w:rsidR="0046364A" w:rsidRDefault="0046364A">
      <w:pPr>
        <w:pStyle w:val="21"/>
        <w:tabs>
          <w:tab w:val="right" w:leader="dot" w:pos="9061"/>
        </w:tabs>
        <w:rPr>
          <w:rFonts w:ascii="Calibri" w:hAnsi="Calibri"/>
          <w:noProof/>
          <w:kern w:val="2"/>
        </w:rPr>
      </w:pPr>
      <w:hyperlink w:anchor="_Toc195595108" w:history="1">
        <w:r w:rsidRPr="005169FD">
          <w:rPr>
            <w:rStyle w:val="a3"/>
            <w:noProof/>
          </w:rPr>
          <w:t>Известия, 14.04.2025, Россияне назвали желаемый доход после выхода на пенсию</w:t>
        </w:r>
        <w:r>
          <w:rPr>
            <w:noProof/>
            <w:webHidden/>
          </w:rPr>
          <w:tab/>
        </w:r>
        <w:r>
          <w:rPr>
            <w:noProof/>
            <w:webHidden/>
          </w:rPr>
          <w:fldChar w:fldCharType="begin"/>
        </w:r>
        <w:r>
          <w:rPr>
            <w:noProof/>
            <w:webHidden/>
          </w:rPr>
          <w:instrText xml:space="preserve"> PAGEREF _Toc195595108 \h </w:instrText>
        </w:r>
        <w:r>
          <w:rPr>
            <w:noProof/>
            <w:webHidden/>
          </w:rPr>
        </w:r>
        <w:r>
          <w:rPr>
            <w:noProof/>
            <w:webHidden/>
          </w:rPr>
          <w:fldChar w:fldCharType="separate"/>
        </w:r>
        <w:r w:rsidR="001D3E6E">
          <w:rPr>
            <w:noProof/>
            <w:webHidden/>
          </w:rPr>
          <w:t>13</w:t>
        </w:r>
        <w:r>
          <w:rPr>
            <w:noProof/>
            <w:webHidden/>
          </w:rPr>
          <w:fldChar w:fldCharType="end"/>
        </w:r>
      </w:hyperlink>
    </w:p>
    <w:p w14:paraId="7044860B" w14:textId="5C2BB081" w:rsidR="0046364A" w:rsidRDefault="0046364A">
      <w:pPr>
        <w:pStyle w:val="31"/>
        <w:rPr>
          <w:rFonts w:ascii="Calibri" w:hAnsi="Calibri"/>
          <w:kern w:val="2"/>
        </w:rPr>
      </w:pPr>
      <w:hyperlink w:anchor="_Toc195595109" w:history="1">
        <w:r w:rsidRPr="005169FD">
          <w:rPr>
            <w:rStyle w:val="a3"/>
          </w:rPr>
          <w:t>Средний желаемый доход россиян после выхода на пенсию составил 52,3 тыс. рублей в месяц, следует из результатов опроса «СберНПФ», с которым ознакомились «Известия» 10 апреля. Запросы граждан увеличились на 11% по сравнению с прошлым годом, что может свидетельствовать как о росте потребностей, так и об изменении восприятия пенсии — россияне всё чаще видят ее как активную и значимую часть жизни, которую хотят прожить комфортно и в привычном ритме.</w:t>
        </w:r>
        <w:r>
          <w:rPr>
            <w:webHidden/>
          </w:rPr>
          <w:tab/>
        </w:r>
        <w:r>
          <w:rPr>
            <w:webHidden/>
          </w:rPr>
          <w:fldChar w:fldCharType="begin"/>
        </w:r>
        <w:r>
          <w:rPr>
            <w:webHidden/>
          </w:rPr>
          <w:instrText xml:space="preserve"> PAGEREF _Toc195595109 \h </w:instrText>
        </w:r>
        <w:r>
          <w:rPr>
            <w:webHidden/>
          </w:rPr>
        </w:r>
        <w:r>
          <w:rPr>
            <w:webHidden/>
          </w:rPr>
          <w:fldChar w:fldCharType="separate"/>
        </w:r>
        <w:r w:rsidR="001D3E6E">
          <w:rPr>
            <w:webHidden/>
          </w:rPr>
          <w:t>13</w:t>
        </w:r>
        <w:r>
          <w:rPr>
            <w:webHidden/>
          </w:rPr>
          <w:fldChar w:fldCharType="end"/>
        </w:r>
      </w:hyperlink>
    </w:p>
    <w:p w14:paraId="0FD73748" w14:textId="2B5FB746" w:rsidR="0046364A" w:rsidRDefault="0046364A">
      <w:pPr>
        <w:pStyle w:val="21"/>
        <w:tabs>
          <w:tab w:val="right" w:leader="dot" w:pos="9061"/>
        </w:tabs>
        <w:rPr>
          <w:rFonts w:ascii="Calibri" w:hAnsi="Calibri"/>
          <w:noProof/>
          <w:kern w:val="2"/>
        </w:rPr>
      </w:pPr>
      <w:hyperlink w:anchor="_Toc195595110" w:history="1">
        <w:r w:rsidRPr="005169FD">
          <w:rPr>
            <w:rStyle w:val="a3"/>
            <w:noProof/>
          </w:rPr>
          <w:t>Пенсия.pro, 14.04.2025, Россияне назвали новый размер желаемой пенсии</w:t>
        </w:r>
        <w:r>
          <w:rPr>
            <w:noProof/>
            <w:webHidden/>
          </w:rPr>
          <w:tab/>
        </w:r>
        <w:r>
          <w:rPr>
            <w:noProof/>
            <w:webHidden/>
          </w:rPr>
          <w:fldChar w:fldCharType="begin"/>
        </w:r>
        <w:r>
          <w:rPr>
            <w:noProof/>
            <w:webHidden/>
          </w:rPr>
          <w:instrText xml:space="preserve"> PAGEREF _Toc195595110 \h </w:instrText>
        </w:r>
        <w:r>
          <w:rPr>
            <w:noProof/>
            <w:webHidden/>
          </w:rPr>
        </w:r>
        <w:r>
          <w:rPr>
            <w:noProof/>
            <w:webHidden/>
          </w:rPr>
          <w:fldChar w:fldCharType="separate"/>
        </w:r>
        <w:r w:rsidR="001D3E6E">
          <w:rPr>
            <w:noProof/>
            <w:webHidden/>
          </w:rPr>
          <w:t>14</w:t>
        </w:r>
        <w:r>
          <w:rPr>
            <w:noProof/>
            <w:webHidden/>
          </w:rPr>
          <w:fldChar w:fldCharType="end"/>
        </w:r>
      </w:hyperlink>
    </w:p>
    <w:p w14:paraId="4E706C31" w14:textId="25D26B63" w:rsidR="0046364A" w:rsidRDefault="0046364A">
      <w:pPr>
        <w:pStyle w:val="31"/>
        <w:rPr>
          <w:rFonts w:ascii="Calibri" w:hAnsi="Calibri"/>
          <w:kern w:val="2"/>
        </w:rPr>
      </w:pPr>
      <w:hyperlink w:anchor="_Toc195595111" w:history="1">
        <w:r w:rsidRPr="005169FD">
          <w:rPr>
            <w:rStyle w:val="a3"/>
          </w:rPr>
          <w:t>На пенсии россияне в среднем хотят получать 52 300 рублей ежемесячной, показала аналитика СберНПФ. За год сумма выросла на 11 % — то есть примерно на размер официальной инфляции.</w:t>
        </w:r>
        <w:r>
          <w:rPr>
            <w:webHidden/>
          </w:rPr>
          <w:tab/>
        </w:r>
        <w:r>
          <w:rPr>
            <w:webHidden/>
          </w:rPr>
          <w:fldChar w:fldCharType="begin"/>
        </w:r>
        <w:r>
          <w:rPr>
            <w:webHidden/>
          </w:rPr>
          <w:instrText xml:space="preserve"> PAGEREF _Toc195595111 \h </w:instrText>
        </w:r>
        <w:r>
          <w:rPr>
            <w:webHidden/>
          </w:rPr>
        </w:r>
        <w:r>
          <w:rPr>
            <w:webHidden/>
          </w:rPr>
          <w:fldChar w:fldCharType="separate"/>
        </w:r>
        <w:r w:rsidR="001D3E6E">
          <w:rPr>
            <w:webHidden/>
          </w:rPr>
          <w:t>14</w:t>
        </w:r>
        <w:r>
          <w:rPr>
            <w:webHidden/>
          </w:rPr>
          <w:fldChar w:fldCharType="end"/>
        </w:r>
      </w:hyperlink>
    </w:p>
    <w:p w14:paraId="49F385FE" w14:textId="6AE30622" w:rsidR="0046364A" w:rsidRDefault="0046364A">
      <w:pPr>
        <w:pStyle w:val="12"/>
        <w:tabs>
          <w:tab w:val="right" w:leader="dot" w:pos="9061"/>
        </w:tabs>
        <w:rPr>
          <w:rFonts w:ascii="Calibri" w:hAnsi="Calibri"/>
          <w:b w:val="0"/>
          <w:noProof/>
          <w:kern w:val="2"/>
          <w:sz w:val="24"/>
        </w:rPr>
      </w:pPr>
      <w:hyperlink w:anchor="_Toc195595112" w:history="1">
        <w:r w:rsidRPr="005169F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_Toc195595112 \h </w:instrText>
        </w:r>
        <w:r>
          <w:rPr>
            <w:noProof/>
            <w:webHidden/>
          </w:rPr>
        </w:r>
        <w:r>
          <w:rPr>
            <w:noProof/>
            <w:webHidden/>
          </w:rPr>
          <w:fldChar w:fldCharType="separate"/>
        </w:r>
        <w:r w:rsidR="001D3E6E">
          <w:rPr>
            <w:noProof/>
            <w:webHidden/>
          </w:rPr>
          <w:t>15</w:t>
        </w:r>
        <w:r>
          <w:rPr>
            <w:noProof/>
            <w:webHidden/>
          </w:rPr>
          <w:fldChar w:fldCharType="end"/>
        </w:r>
      </w:hyperlink>
    </w:p>
    <w:p w14:paraId="1E683439" w14:textId="2106D1F1" w:rsidR="0046364A" w:rsidRDefault="0046364A">
      <w:pPr>
        <w:pStyle w:val="21"/>
        <w:tabs>
          <w:tab w:val="right" w:leader="dot" w:pos="9061"/>
        </w:tabs>
        <w:rPr>
          <w:rFonts w:ascii="Calibri" w:hAnsi="Calibri"/>
          <w:noProof/>
          <w:kern w:val="2"/>
        </w:rPr>
      </w:pPr>
      <w:hyperlink w:anchor="_Toc195595113" w:history="1">
        <w:r w:rsidRPr="005169FD">
          <w:rPr>
            <w:rStyle w:val="a3"/>
            <w:noProof/>
          </w:rPr>
          <w:t>Ваш пенсионный брокер, 14.04.2025, НПФ ВТБ: более 10 млрд рублей внесли клиенты в ПДС в первом квартале</w:t>
        </w:r>
        <w:r>
          <w:rPr>
            <w:noProof/>
            <w:webHidden/>
          </w:rPr>
          <w:tab/>
        </w:r>
        <w:r>
          <w:rPr>
            <w:noProof/>
            <w:webHidden/>
          </w:rPr>
          <w:fldChar w:fldCharType="begin"/>
        </w:r>
        <w:r>
          <w:rPr>
            <w:noProof/>
            <w:webHidden/>
          </w:rPr>
          <w:instrText xml:space="preserve"> PAGEREF _Toc195595113 \h </w:instrText>
        </w:r>
        <w:r>
          <w:rPr>
            <w:noProof/>
            <w:webHidden/>
          </w:rPr>
        </w:r>
        <w:r>
          <w:rPr>
            <w:noProof/>
            <w:webHidden/>
          </w:rPr>
          <w:fldChar w:fldCharType="separate"/>
        </w:r>
        <w:r w:rsidR="001D3E6E">
          <w:rPr>
            <w:noProof/>
            <w:webHidden/>
          </w:rPr>
          <w:t>15</w:t>
        </w:r>
        <w:r>
          <w:rPr>
            <w:noProof/>
            <w:webHidden/>
          </w:rPr>
          <w:fldChar w:fldCharType="end"/>
        </w:r>
      </w:hyperlink>
    </w:p>
    <w:p w14:paraId="1EA8251B" w14:textId="205745A4" w:rsidR="0046364A" w:rsidRDefault="0046364A">
      <w:pPr>
        <w:pStyle w:val="31"/>
        <w:rPr>
          <w:rFonts w:ascii="Calibri" w:hAnsi="Calibri"/>
          <w:kern w:val="2"/>
        </w:rPr>
      </w:pPr>
      <w:hyperlink w:anchor="_Toc195595114" w:history="1">
        <w:r w:rsidRPr="005169FD">
          <w:rPr>
            <w:rStyle w:val="a3"/>
          </w:rPr>
          <w:t>За 3 месяца 2025 года 170 тысяч человек подключились к программе долгосрочных сбережений в НПФ ВТБ и внесли на свои счета свыше 10 млрд рублей. На сегодняшний день договоры долгосрочных сбережений с ВТБ Пенсионный фонд заключили уже более 850 тысяч человек, фонд управляет почти 60 млрд рублей средств клиентов по ПДС с учетом их личных взносов и переведенных в программу накоплений по ОПС.</w:t>
        </w:r>
        <w:r>
          <w:rPr>
            <w:webHidden/>
          </w:rPr>
          <w:tab/>
        </w:r>
        <w:r>
          <w:rPr>
            <w:webHidden/>
          </w:rPr>
          <w:fldChar w:fldCharType="begin"/>
        </w:r>
        <w:r>
          <w:rPr>
            <w:webHidden/>
          </w:rPr>
          <w:instrText xml:space="preserve"> PAGEREF _Toc195595114 \h </w:instrText>
        </w:r>
        <w:r>
          <w:rPr>
            <w:webHidden/>
          </w:rPr>
        </w:r>
        <w:r>
          <w:rPr>
            <w:webHidden/>
          </w:rPr>
          <w:fldChar w:fldCharType="separate"/>
        </w:r>
        <w:r w:rsidR="001D3E6E">
          <w:rPr>
            <w:webHidden/>
          </w:rPr>
          <w:t>15</w:t>
        </w:r>
        <w:r>
          <w:rPr>
            <w:webHidden/>
          </w:rPr>
          <w:fldChar w:fldCharType="end"/>
        </w:r>
      </w:hyperlink>
    </w:p>
    <w:p w14:paraId="33A451B4" w14:textId="4E93F782" w:rsidR="0046364A" w:rsidRDefault="0046364A">
      <w:pPr>
        <w:pStyle w:val="21"/>
        <w:tabs>
          <w:tab w:val="right" w:leader="dot" w:pos="9061"/>
        </w:tabs>
        <w:rPr>
          <w:rFonts w:ascii="Calibri" w:hAnsi="Calibri"/>
          <w:noProof/>
          <w:kern w:val="2"/>
        </w:rPr>
      </w:pPr>
      <w:hyperlink w:anchor="_Toc195595115" w:history="1">
        <w:r w:rsidRPr="005169FD">
          <w:rPr>
            <w:rStyle w:val="a3"/>
            <w:noProof/>
          </w:rPr>
          <w:t>Московский Комсомолец Тула, 14.04.2025, У туляков в долгосрочных сбережениях накопилось более 1,2 млрд рублей</w:t>
        </w:r>
        <w:r>
          <w:rPr>
            <w:noProof/>
            <w:webHidden/>
          </w:rPr>
          <w:tab/>
        </w:r>
        <w:r>
          <w:rPr>
            <w:noProof/>
            <w:webHidden/>
          </w:rPr>
          <w:fldChar w:fldCharType="begin"/>
        </w:r>
        <w:r>
          <w:rPr>
            <w:noProof/>
            <w:webHidden/>
          </w:rPr>
          <w:instrText xml:space="preserve"> PAGEREF _Toc195595115 \h </w:instrText>
        </w:r>
        <w:r>
          <w:rPr>
            <w:noProof/>
            <w:webHidden/>
          </w:rPr>
        </w:r>
        <w:r>
          <w:rPr>
            <w:noProof/>
            <w:webHidden/>
          </w:rPr>
          <w:fldChar w:fldCharType="separate"/>
        </w:r>
        <w:r w:rsidR="001D3E6E">
          <w:rPr>
            <w:noProof/>
            <w:webHidden/>
          </w:rPr>
          <w:t>16</w:t>
        </w:r>
        <w:r>
          <w:rPr>
            <w:noProof/>
            <w:webHidden/>
          </w:rPr>
          <w:fldChar w:fldCharType="end"/>
        </w:r>
      </w:hyperlink>
    </w:p>
    <w:p w14:paraId="41DF3883" w14:textId="78E62583" w:rsidR="0046364A" w:rsidRDefault="0046364A">
      <w:pPr>
        <w:pStyle w:val="31"/>
        <w:rPr>
          <w:rFonts w:ascii="Calibri" w:hAnsi="Calibri"/>
          <w:kern w:val="2"/>
        </w:rPr>
      </w:pPr>
      <w:hyperlink w:anchor="_Toc195595116" w:history="1">
        <w:r w:rsidRPr="005169FD">
          <w:rPr>
            <w:rStyle w:val="a3"/>
          </w:rPr>
          <w:t>Жители Тульской области всерьез задумались о финансовой подушке безопасности на пенсии. Об этом свидетельствует растущая популярность программы долгосрочных сбережений (ПДС), в рамках которой заключено уже около 30 тысяч договоров. Общий объем взносов, перечисленных на счета участников, превысил 1,2 миллиарда рублей.</w:t>
        </w:r>
        <w:r>
          <w:rPr>
            <w:webHidden/>
          </w:rPr>
          <w:tab/>
        </w:r>
        <w:r>
          <w:rPr>
            <w:webHidden/>
          </w:rPr>
          <w:fldChar w:fldCharType="begin"/>
        </w:r>
        <w:r>
          <w:rPr>
            <w:webHidden/>
          </w:rPr>
          <w:instrText xml:space="preserve"> PAGEREF _Toc195595116 \h </w:instrText>
        </w:r>
        <w:r>
          <w:rPr>
            <w:webHidden/>
          </w:rPr>
        </w:r>
        <w:r>
          <w:rPr>
            <w:webHidden/>
          </w:rPr>
          <w:fldChar w:fldCharType="separate"/>
        </w:r>
        <w:r w:rsidR="001D3E6E">
          <w:rPr>
            <w:webHidden/>
          </w:rPr>
          <w:t>16</w:t>
        </w:r>
        <w:r>
          <w:rPr>
            <w:webHidden/>
          </w:rPr>
          <w:fldChar w:fldCharType="end"/>
        </w:r>
      </w:hyperlink>
    </w:p>
    <w:p w14:paraId="2B87D66D" w14:textId="3CE77EFA" w:rsidR="0046364A" w:rsidRDefault="0046364A">
      <w:pPr>
        <w:pStyle w:val="21"/>
        <w:tabs>
          <w:tab w:val="right" w:leader="dot" w:pos="9061"/>
        </w:tabs>
        <w:rPr>
          <w:rFonts w:ascii="Calibri" w:hAnsi="Calibri"/>
          <w:noProof/>
          <w:kern w:val="2"/>
        </w:rPr>
      </w:pPr>
      <w:hyperlink w:anchor="_Toc195595117" w:history="1">
        <w:r w:rsidRPr="005169FD">
          <w:rPr>
            <w:rStyle w:val="a3"/>
            <w:noProof/>
          </w:rPr>
          <w:t>Новгородское областное телевидение, 14.04.2025, Новгородцы могут приумножить свои доходы без специальных финансовых знаний</w:t>
        </w:r>
        <w:r>
          <w:rPr>
            <w:noProof/>
            <w:webHidden/>
          </w:rPr>
          <w:tab/>
        </w:r>
        <w:r>
          <w:rPr>
            <w:noProof/>
            <w:webHidden/>
          </w:rPr>
          <w:fldChar w:fldCharType="begin"/>
        </w:r>
        <w:r>
          <w:rPr>
            <w:noProof/>
            <w:webHidden/>
          </w:rPr>
          <w:instrText xml:space="preserve"> PAGEREF _Toc195595117 \h </w:instrText>
        </w:r>
        <w:r>
          <w:rPr>
            <w:noProof/>
            <w:webHidden/>
          </w:rPr>
        </w:r>
        <w:r>
          <w:rPr>
            <w:noProof/>
            <w:webHidden/>
          </w:rPr>
          <w:fldChar w:fldCharType="separate"/>
        </w:r>
        <w:r w:rsidR="001D3E6E">
          <w:rPr>
            <w:noProof/>
            <w:webHidden/>
          </w:rPr>
          <w:t>16</w:t>
        </w:r>
        <w:r>
          <w:rPr>
            <w:noProof/>
            <w:webHidden/>
          </w:rPr>
          <w:fldChar w:fldCharType="end"/>
        </w:r>
      </w:hyperlink>
    </w:p>
    <w:p w14:paraId="1539EF76" w14:textId="2EE750A6" w:rsidR="0046364A" w:rsidRDefault="0046364A">
      <w:pPr>
        <w:pStyle w:val="31"/>
        <w:rPr>
          <w:rFonts w:ascii="Calibri" w:hAnsi="Calibri"/>
          <w:kern w:val="2"/>
        </w:rPr>
      </w:pPr>
      <w:hyperlink w:anchor="_Toc195595118" w:history="1">
        <w:r w:rsidRPr="005169FD">
          <w:rPr>
            <w:rStyle w:val="a3"/>
          </w:rPr>
          <w:t>Программа долгосрочных сбережений помогает, например, накопить финансовую подушку или прибавку к будущей пенсии. Для этого вам надо заключить договор с негосударственным пенсионным фондом и регулярно пополнять свой счёт.</w:t>
        </w:r>
        <w:r>
          <w:rPr>
            <w:webHidden/>
          </w:rPr>
          <w:tab/>
        </w:r>
        <w:r>
          <w:rPr>
            <w:webHidden/>
          </w:rPr>
          <w:fldChar w:fldCharType="begin"/>
        </w:r>
        <w:r>
          <w:rPr>
            <w:webHidden/>
          </w:rPr>
          <w:instrText xml:space="preserve"> PAGEREF _Toc195595118 \h </w:instrText>
        </w:r>
        <w:r>
          <w:rPr>
            <w:webHidden/>
          </w:rPr>
        </w:r>
        <w:r>
          <w:rPr>
            <w:webHidden/>
          </w:rPr>
          <w:fldChar w:fldCharType="separate"/>
        </w:r>
        <w:r w:rsidR="001D3E6E">
          <w:rPr>
            <w:webHidden/>
          </w:rPr>
          <w:t>16</w:t>
        </w:r>
        <w:r>
          <w:rPr>
            <w:webHidden/>
          </w:rPr>
          <w:fldChar w:fldCharType="end"/>
        </w:r>
      </w:hyperlink>
    </w:p>
    <w:p w14:paraId="6AA44FDE" w14:textId="56DACF9C" w:rsidR="0046364A" w:rsidRDefault="0046364A">
      <w:pPr>
        <w:pStyle w:val="21"/>
        <w:tabs>
          <w:tab w:val="right" w:leader="dot" w:pos="9061"/>
        </w:tabs>
        <w:rPr>
          <w:rFonts w:ascii="Calibri" w:hAnsi="Calibri"/>
          <w:noProof/>
          <w:kern w:val="2"/>
        </w:rPr>
      </w:pPr>
      <w:hyperlink w:anchor="_Toc195595119" w:history="1">
        <w:r w:rsidRPr="005169FD">
          <w:rPr>
            <w:rStyle w:val="a3"/>
            <w:noProof/>
          </w:rPr>
          <w:t>Газета "Маяк", 14.04.2025, Жители Адыгеи могут инвестировать в будущее благодаря программе долгосрочных сбережений</w:t>
        </w:r>
        <w:r>
          <w:rPr>
            <w:noProof/>
            <w:webHidden/>
          </w:rPr>
          <w:tab/>
        </w:r>
        <w:r>
          <w:rPr>
            <w:noProof/>
            <w:webHidden/>
          </w:rPr>
          <w:fldChar w:fldCharType="begin"/>
        </w:r>
        <w:r>
          <w:rPr>
            <w:noProof/>
            <w:webHidden/>
          </w:rPr>
          <w:instrText xml:space="preserve"> PAGEREF _Toc195595119 \h </w:instrText>
        </w:r>
        <w:r>
          <w:rPr>
            <w:noProof/>
            <w:webHidden/>
          </w:rPr>
        </w:r>
        <w:r>
          <w:rPr>
            <w:noProof/>
            <w:webHidden/>
          </w:rPr>
          <w:fldChar w:fldCharType="separate"/>
        </w:r>
        <w:r w:rsidR="001D3E6E">
          <w:rPr>
            <w:noProof/>
            <w:webHidden/>
          </w:rPr>
          <w:t>17</w:t>
        </w:r>
        <w:r>
          <w:rPr>
            <w:noProof/>
            <w:webHidden/>
          </w:rPr>
          <w:fldChar w:fldCharType="end"/>
        </w:r>
      </w:hyperlink>
    </w:p>
    <w:p w14:paraId="3C98D4DC" w14:textId="07177A29" w:rsidR="0046364A" w:rsidRDefault="0046364A">
      <w:pPr>
        <w:pStyle w:val="31"/>
        <w:rPr>
          <w:rFonts w:ascii="Calibri" w:hAnsi="Calibri"/>
          <w:kern w:val="2"/>
        </w:rPr>
      </w:pPr>
      <w:hyperlink w:anchor="_Toc195595120" w:history="1">
        <w:r w:rsidRPr="005169FD">
          <w:rPr>
            <w:rStyle w:val="a3"/>
          </w:rPr>
          <w:t>С 1 января 2024 г. в России заработала программа долгосрочных сбережений. С ее помощью совершеннолетний гражданин РФ может сформировать денежную подушку безопасности, накопить на крупную покупку или получить дополнительный доход к пенсии. Чтобы копить средства, ему нужно заключить договор с оператором программы — негосударственным пенсионным фондом. Об этом сообщает Министерство финансов РФ.</w:t>
        </w:r>
        <w:r>
          <w:rPr>
            <w:webHidden/>
          </w:rPr>
          <w:tab/>
        </w:r>
        <w:r>
          <w:rPr>
            <w:webHidden/>
          </w:rPr>
          <w:fldChar w:fldCharType="begin"/>
        </w:r>
        <w:r>
          <w:rPr>
            <w:webHidden/>
          </w:rPr>
          <w:instrText xml:space="preserve"> PAGEREF _Toc195595120 \h </w:instrText>
        </w:r>
        <w:r>
          <w:rPr>
            <w:webHidden/>
          </w:rPr>
        </w:r>
        <w:r>
          <w:rPr>
            <w:webHidden/>
          </w:rPr>
          <w:fldChar w:fldCharType="separate"/>
        </w:r>
        <w:r w:rsidR="001D3E6E">
          <w:rPr>
            <w:webHidden/>
          </w:rPr>
          <w:t>17</w:t>
        </w:r>
        <w:r>
          <w:rPr>
            <w:webHidden/>
          </w:rPr>
          <w:fldChar w:fldCharType="end"/>
        </w:r>
      </w:hyperlink>
    </w:p>
    <w:p w14:paraId="4E2AD443" w14:textId="2939938C" w:rsidR="0046364A" w:rsidRDefault="0046364A">
      <w:pPr>
        <w:pStyle w:val="21"/>
        <w:tabs>
          <w:tab w:val="right" w:leader="dot" w:pos="9061"/>
        </w:tabs>
        <w:rPr>
          <w:rFonts w:ascii="Calibri" w:hAnsi="Calibri"/>
          <w:noProof/>
          <w:kern w:val="2"/>
        </w:rPr>
      </w:pPr>
      <w:hyperlink w:anchor="_Toc195595121" w:history="1">
        <w:r w:rsidRPr="005169FD">
          <w:rPr>
            <w:rStyle w:val="a3"/>
            <w:noProof/>
          </w:rPr>
          <w:t>Пенсия.pro, 14.04.2025, «Начал копить на пенсию в 18-ть»: реальная история инвестирующего половину дохода студента</w:t>
        </w:r>
        <w:r>
          <w:rPr>
            <w:noProof/>
            <w:webHidden/>
          </w:rPr>
          <w:tab/>
        </w:r>
        <w:r>
          <w:rPr>
            <w:noProof/>
            <w:webHidden/>
          </w:rPr>
          <w:fldChar w:fldCharType="begin"/>
        </w:r>
        <w:r>
          <w:rPr>
            <w:noProof/>
            <w:webHidden/>
          </w:rPr>
          <w:instrText xml:space="preserve"> PAGEREF _Toc195595121 \h </w:instrText>
        </w:r>
        <w:r>
          <w:rPr>
            <w:noProof/>
            <w:webHidden/>
          </w:rPr>
        </w:r>
        <w:r>
          <w:rPr>
            <w:noProof/>
            <w:webHidden/>
          </w:rPr>
          <w:fldChar w:fldCharType="separate"/>
        </w:r>
        <w:r w:rsidR="001D3E6E">
          <w:rPr>
            <w:noProof/>
            <w:webHidden/>
          </w:rPr>
          <w:t>18</w:t>
        </w:r>
        <w:r>
          <w:rPr>
            <w:noProof/>
            <w:webHidden/>
          </w:rPr>
          <w:fldChar w:fldCharType="end"/>
        </w:r>
      </w:hyperlink>
    </w:p>
    <w:p w14:paraId="5C1DEE19" w14:textId="07632230" w:rsidR="0046364A" w:rsidRDefault="0046364A">
      <w:pPr>
        <w:pStyle w:val="31"/>
        <w:rPr>
          <w:rFonts w:ascii="Calibri" w:hAnsi="Calibri"/>
          <w:kern w:val="2"/>
        </w:rPr>
      </w:pPr>
      <w:hyperlink w:anchor="_Toc195595122" w:history="1">
        <w:r w:rsidRPr="005169FD">
          <w:rPr>
            <w:rStyle w:val="a3"/>
          </w:rPr>
          <w:t>Григорию 21 год и уже три года он откладывает деньги на пенсию. Его цель — оставить работу как только захочется и переехать в страну с теплым климатом, поближе к морю. Сейчас он инвестирует практически половину дохода, особо не ограничивая себя в тратах. А проценты уже составляют весомую часть бюджета. Молодой инвестор рассказал «Пенсии ПРО», как устроены его финансы. А профессиональный инвестор оценил стратегию и дал рекомендации.</w:t>
        </w:r>
        <w:r>
          <w:rPr>
            <w:webHidden/>
          </w:rPr>
          <w:tab/>
        </w:r>
        <w:r>
          <w:rPr>
            <w:webHidden/>
          </w:rPr>
          <w:fldChar w:fldCharType="begin"/>
        </w:r>
        <w:r>
          <w:rPr>
            <w:webHidden/>
          </w:rPr>
          <w:instrText xml:space="preserve"> PAGEREF _Toc195595122 \h </w:instrText>
        </w:r>
        <w:r>
          <w:rPr>
            <w:webHidden/>
          </w:rPr>
        </w:r>
        <w:r>
          <w:rPr>
            <w:webHidden/>
          </w:rPr>
          <w:fldChar w:fldCharType="separate"/>
        </w:r>
        <w:r w:rsidR="001D3E6E">
          <w:rPr>
            <w:webHidden/>
          </w:rPr>
          <w:t>18</w:t>
        </w:r>
        <w:r>
          <w:rPr>
            <w:webHidden/>
          </w:rPr>
          <w:fldChar w:fldCharType="end"/>
        </w:r>
      </w:hyperlink>
    </w:p>
    <w:p w14:paraId="0344142C" w14:textId="404E2763" w:rsidR="0046364A" w:rsidRDefault="0046364A">
      <w:pPr>
        <w:pStyle w:val="12"/>
        <w:tabs>
          <w:tab w:val="right" w:leader="dot" w:pos="9061"/>
        </w:tabs>
        <w:rPr>
          <w:rFonts w:ascii="Calibri" w:hAnsi="Calibri"/>
          <w:b w:val="0"/>
          <w:noProof/>
          <w:kern w:val="2"/>
          <w:sz w:val="24"/>
        </w:rPr>
      </w:pPr>
      <w:hyperlink w:anchor="_Toc195595123" w:history="1">
        <w:r w:rsidRPr="005169F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_Toc195595123 \h </w:instrText>
        </w:r>
        <w:r>
          <w:rPr>
            <w:noProof/>
            <w:webHidden/>
          </w:rPr>
        </w:r>
        <w:r>
          <w:rPr>
            <w:noProof/>
            <w:webHidden/>
          </w:rPr>
          <w:fldChar w:fldCharType="separate"/>
        </w:r>
        <w:r w:rsidR="001D3E6E">
          <w:rPr>
            <w:noProof/>
            <w:webHidden/>
          </w:rPr>
          <w:t>22</w:t>
        </w:r>
        <w:r>
          <w:rPr>
            <w:noProof/>
            <w:webHidden/>
          </w:rPr>
          <w:fldChar w:fldCharType="end"/>
        </w:r>
      </w:hyperlink>
    </w:p>
    <w:p w14:paraId="65C67C5A" w14:textId="58DD73A9" w:rsidR="0046364A" w:rsidRDefault="0046364A">
      <w:pPr>
        <w:pStyle w:val="21"/>
        <w:tabs>
          <w:tab w:val="right" w:leader="dot" w:pos="9061"/>
        </w:tabs>
        <w:rPr>
          <w:rFonts w:ascii="Calibri" w:hAnsi="Calibri"/>
          <w:noProof/>
          <w:kern w:val="2"/>
        </w:rPr>
      </w:pPr>
      <w:hyperlink w:anchor="_Toc195595124" w:history="1">
        <w:r w:rsidRPr="005169FD">
          <w:rPr>
            <w:rStyle w:val="a3"/>
            <w:noProof/>
          </w:rPr>
          <w:t>Московский Комсомолец, 15.04.2025, Индексацию отправят по этапу</w:t>
        </w:r>
        <w:r>
          <w:rPr>
            <w:noProof/>
            <w:webHidden/>
          </w:rPr>
          <w:tab/>
        </w:r>
        <w:r>
          <w:rPr>
            <w:noProof/>
            <w:webHidden/>
          </w:rPr>
          <w:fldChar w:fldCharType="begin"/>
        </w:r>
        <w:r>
          <w:rPr>
            <w:noProof/>
            <w:webHidden/>
          </w:rPr>
          <w:instrText xml:space="preserve"> PAGEREF _Toc195595124 \h </w:instrText>
        </w:r>
        <w:r>
          <w:rPr>
            <w:noProof/>
            <w:webHidden/>
          </w:rPr>
        </w:r>
        <w:r>
          <w:rPr>
            <w:noProof/>
            <w:webHidden/>
          </w:rPr>
          <w:fldChar w:fldCharType="separate"/>
        </w:r>
        <w:r w:rsidR="001D3E6E">
          <w:rPr>
            <w:noProof/>
            <w:webHidden/>
          </w:rPr>
          <w:t>22</w:t>
        </w:r>
        <w:r>
          <w:rPr>
            <w:noProof/>
            <w:webHidden/>
          </w:rPr>
          <w:fldChar w:fldCharType="end"/>
        </w:r>
      </w:hyperlink>
    </w:p>
    <w:p w14:paraId="0A9D7486" w14:textId="3650F1F9" w:rsidR="0046364A" w:rsidRDefault="0046364A">
      <w:pPr>
        <w:pStyle w:val="31"/>
        <w:rPr>
          <w:rFonts w:ascii="Calibri" w:hAnsi="Calibri"/>
          <w:kern w:val="2"/>
        </w:rPr>
      </w:pPr>
      <w:hyperlink w:anchor="_Toc195595125" w:history="1">
        <w:r w:rsidRPr="005169FD">
          <w:rPr>
            <w:rStyle w:val="a3"/>
          </w:rPr>
          <w:t>С 1 января 2026 года страховые пенсии будут индексироваться дважды — в феврале и апреле: сначала выплаты будут увеличены на уровень инфляции, а позже произойдёт их дополнительная корректировка. Об этом на днях сообщила вице-премьер Татьяна Голикова. Некоторые детали того, как именно будет работать новый механизм индексации, раскрыли депутаты Госдумы. «МК» попросил прокомментировать предстоящие изменения экспертов.</w:t>
        </w:r>
        <w:r>
          <w:rPr>
            <w:webHidden/>
          </w:rPr>
          <w:tab/>
        </w:r>
        <w:r>
          <w:rPr>
            <w:webHidden/>
          </w:rPr>
          <w:fldChar w:fldCharType="begin"/>
        </w:r>
        <w:r>
          <w:rPr>
            <w:webHidden/>
          </w:rPr>
          <w:instrText xml:space="preserve"> PAGEREF _Toc195595125 \h </w:instrText>
        </w:r>
        <w:r>
          <w:rPr>
            <w:webHidden/>
          </w:rPr>
        </w:r>
        <w:r>
          <w:rPr>
            <w:webHidden/>
          </w:rPr>
          <w:fldChar w:fldCharType="separate"/>
        </w:r>
        <w:r w:rsidR="001D3E6E">
          <w:rPr>
            <w:webHidden/>
          </w:rPr>
          <w:t>22</w:t>
        </w:r>
        <w:r>
          <w:rPr>
            <w:webHidden/>
          </w:rPr>
          <w:fldChar w:fldCharType="end"/>
        </w:r>
      </w:hyperlink>
    </w:p>
    <w:p w14:paraId="558BEB68" w14:textId="25FC054A" w:rsidR="0046364A" w:rsidRDefault="0046364A">
      <w:pPr>
        <w:pStyle w:val="21"/>
        <w:tabs>
          <w:tab w:val="right" w:leader="dot" w:pos="9061"/>
        </w:tabs>
        <w:rPr>
          <w:rFonts w:ascii="Calibri" w:hAnsi="Calibri"/>
          <w:noProof/>
          <w:kern w:val="2"/>
        </w:rPr>
      </w:pPr>
      <w:hyperlink w:anchor="_Toc195595126" w:history="1">
        <w:r w:rsidRPr="005169FD">
          <w:rPr>
            <w:rStyle w:val="a3"/>
            <w:noProof/>
          </w:rPr>
          <w:t>Комсомольская правда, 15.04.2025, Раз прибавка, два прибавка - будет пенсия</w:t>
        </w:r>
        <w:r>
          <w:rPr>
            <w:noProof/>
            <w:webHidden/>
          </w:rPr>
          <w:tab/>
        </w:r>
        <w:r>
          <w:rPr>
            <w:noProof/>
            <w:webHidden/>
          </w:rPr>
          <w:fldChar w:fldCharType="begin"/>
        </w:r>
        <w:r>
          <w:rPr>
            <w:noProof/>
            <w:webHidden/>
          </w:rPr>
          <w:instrText xml:space="preserve"> PAGEREF _Toc195595126 \h </w:instrText>
        </w:r>
        <w:r>
          <w:rPr>
            <w:noProof/>
            <w:webHidden/>
          </w:rPr>
        </w:r>
        <w:r>
          <w:rPr>
            <w:noProof/>
            <w:webHidden/>
          </w:rPr>
          <w:fldChar w:fldCharType="separate"/>
        </w:r>
        <w:r w:rsidR="001D3E6E">
          <w:rPr>
            <w:noProof/>
            <w:webHidden/>
          </w:rPr>
          <w:t>24</w:t>
        </w:r>
        <w:r>
          <w:rPr>
            <w:noProof/>
            <w:webHidden/>
          </w:rPr>
          <w:fldChar w:fldCharType="end"/>
        </w:r>
      </w:hyperlink>
    </w:p>
    <w:p w14:paraId="73D2CD7E" w14:textId="1D39D152" w:rsidR="0046364A" w:rsidRDefault="0046364A">
      <w:pPr>
        <w:pStyle w:val="31"/>
        <w:rPr>
          <w:rFonts w:ascii="Calibri" w:hAnsi="Calibri"/>
          <w:kern w:val="2"/>
        </w:rPr>
      </w:pPr>
      <w:hyperlink w:anchor="_Toc195595127" w:history="1">
        <w:r w:rsidRPr="005169FD">
          <w:rPr>
            <w:rStyle w:val="a3"/>
          </w:rPr>
          <w:t>В правительстве рассказали, что изменится в жизни россиян старшего возраста.  Одна индексация хорошо, а две - лучше! Так решили в правительстве. И с 2026 года индексацию страховых пенсий будут проводить дважды в год:  &gt; с 1 февраля - на уровень инфляции за прошедший год;  &gt; с 1 апреля - с учетом доходов Социального фонда.</w:t>
        </w:r>
        <w:r>
          <w:rPr>
            <w:webHidden/>
          </w:rPr>
          <w:tab/>
        </w:r>
        <w:r>
          <w:rPr>
            <w:webHidden/>
          </w:rPr>
          <w:fldChar w:fldCharType="begin"/>
        </w:r>
        <w:r>
          <w:rPr>
            <w:webHidden/>
          </w:rPr>
          <w:instrText xml:space="preserve"> PAGEREF _Toc195595127 \h </w:instrText>
        </w:r>
        <w:r>
          <w:rPr>
            <w:webHidden/>
          </w:rPr>
        </w:r>
        <w:r>
          <w:rPr>
            <w:webHidden/>
          </w:rPr>
          <w:fldChar w:fldCharType="separate"/>
        </w:r>
        <w:r w:rsidR="001D3E6E">
          <w:rPr>
            <w:webHidden/>
          </w:rPr>
          <w:t>24</w:t>
        </w:r>
        <w:r>
          <w:rPr>
            <w:webHidden/>
          </w:rPr>
          <w:fldChar w:fldCharType="end"/>
        </w:r>
      </w:hyperlink>
    </w:p>
    <w:p w14:paraId="79225D5F" w14:textId="3E30AD69" w:rsidR="0046364A" w:rsidRDefault="0046364A">
      <w:pPr>
        <w:pStyle w:val="21"/>
        <w:tabs>
          <w:tab w:val="right" w:leader="dot" w:pos="9061"/>
        </w:tabs>
        <w:rPr>
          <w:rFonts w:ascii="Calibri" w:hAnsi="Calibri"/>
          <w:noProof/>
          <w:kern w:val="2"/>
        </w:rPr>
      </w:pPr>
      <w:hyperlink w:anchor="_Toc195595128" w:history="1">
        <w:r w:rsidRPr="005169FD">
          <w:rPr>
            <w:rStyle w:val="a3"/>
            <w:noProof/>
          </w:rPr>
          <w:t>Независимая газета, 15.04.2025, Пенсионеров переводят на двухэтапную схему индексации выплат</w:t>
        </w:r>
        <w:r>
          <w:rPr>
            <w:noProof/>
            <w:webHidden/>
          </w:rPr>
          <w:tab/>
        </w:r>
        <w:r>
          <w:rPr>
            <w:noProof/>
            <w:webHidden/>
          </w:rPr>
          <w:fldChar w:fldCharType="begin"/>
        </w:r>
        <w:r>
          <w:rPr>
            <w:noProof/>
            <w:webHidden/>
          </w:rPr>
          <w:instrText xml:space="preserve"> PAGEREF _Toc195595128 \h </w:instrText>
        </w:r>
        <w:r>
          <w:rPr>
            <w:noProof/>
            <w:webHidden/>
          </w:rPr>
        </w:r>
        <w:r>
          <w:rPr>
            <w:noProof/>
            <w:webHidden/>
          </w:rPr>
          <w:fldChar w:fldCharType="separate"/>
        </w:r>
        <w:r w:rsidR="001D3E6E">
          <w:rPr>
            <w:noProof/>
            <w:webHidden/>
          </w:rPr>
          <w:t>25</w:t>
        </w:r>
        <w:r>
          <w:rPr>
            <w:noProof/>
            <w:webHidden/>
          </w:rPr>
          <w:fldChar w:fldCharType="end"/>
        </w:r>
      </w:hyperlink>
    </w:p>
    <w:p w14:paraId="3664F66E" w14:textId="0B8F151C" w:rsidR="0046364A" w:rsidRDefault="0046364A">
      <w:pPr>
        <w:pStyle w:val="31"/>
        <w:rPr>
          <w:rFonts w:ascii="Calibri" w:hAnsi="Calibri"/>
          <w:kern w:val="2"/>
        </w:rPr>
      </w:pPr>
      <w:hyperlink w:anchor="_Toc195595129" w:history="1">
        <w:r w:rsidRPr="005169FD">
          <w:rPr>
            <w:rStyle w:val="a3"/>
          </w:rPr>
          <w:t>Со следующего года индексация страховых пенсий будет проходить в два этапа, сообщил в понедельник на совещании с вице-премьерами глава правительства Михаил Мишустин. Двухэтапная индексация пенсий – это часть утвержденной правительством Стратегии действий в интересах граждан старшего поколения в РФ до 2030 года. Чиновники установили для себя конкретные цели по расширению программ обучения, медпомощи, социальных услуг и «активного долголетия».</w:t>
        </w:r>
        <w:r>
          <w:rPr>
            <w:webHidden/>
          </w:rPr>
          <w:tab/>
        </w:r>
        <w:r>
          <w:rPr>
            <w:webHidden/>
          </w:rPr>
          <w:fldChar w:fldCharType="begin"/>
        </w:r>
        <w:r>
          <w:rPr>
            <w:webHidden/>
          </w:rPr>
          <w:instrText xml:space="preserve"> PAGEREF _Toc195595129 \h </w:instrText>
        </w:r>
        <w:r>
          <w:rPr>
            <w:webHidden/>
          </w:rPr>
        </w:r>
        <w:r>
          <w:rPr>
            <w:webHidden/>
          </w:rPr>
          <w:fldChar w:fldCharType="separate"/>
        </w:r>
        <w:r w:rsidR="001D3E6E">
          <w:rPr>
            <w:webHidden/>
          </w:rPr>
          <w:t>25</w:t>
        </w:r>
        <w:r>
          <w:rPr>
            <w:webHidden/>
          </w:rPr>
          <w:fldChar w:fldCharType="end"/>
        </w:r>
      </w:hyperlink>
    </w:p>
    <w:p w14:paraId="5A4EA99C" w14:textId="50F1B911" w:rsidR="0046364A" w:rsidRDefault="0046364A">
      <w:pPr>
        <w:pStyle w:val="21"/>
        <w:tabs>
          <w:tab w:val="right" w:leader="dot" w:pos="9061"/>
        </w:tabs>
        <w:rPr>
          <w:rFonts w:ascii="Calibri" w:hAnsi="Calibri"/>
          <w:noProof/>
          <w:kern w:val="2"/>
        </w:rPr>
      </w:pPr>
      <w:hyperlink w:anchor="_Toc195595130" w:history="1">
        <w:r w:rsidRPr="005169FD">
          <w:rPr>
            <w:rStyle w:val="a3"/>
            <w:noProof/>
          </w:rPr>
          <w:t>Российская газета, 14.04.2025, В Госдуме назвали трудовой стаж для назначения пенсии в 2025 году</w:t>
        </w:r>
        <w:r>
          <w:rPr>
            <w:noProof/>
            <w:webHidden/>
          </w:rPr>
          <w:tab/>
        </w:r>
        <w:r>
          <w:rPr>
            <w:noProof/>
            <w:webHidden/>
          </w:rPr>
          <w:fldChar w:fldCharType="begin"/>
        </w:r>
        <w:r>
          <w:rPr>
            <w:noProof/>
            <w:webHidden/>
          </w:rPr>
          <w:instrText xml:space="preserve"> PAGEREF _Toc195595130 \h </w:instrText>
        </w:r>
        <w:r>
          <w:rPr>
            <w:noProof/>
            <w:webHidden/>
          </w:rPr>
        </w:r>
        <w:r>
          <w:rPr>
            <w:noProof/>
            <w:webHidden/>
          </w:rPr>
          <w:fldChar w:fldCharType="separate"/>
        </w:r>
        <w:r w:rsidR="001D3E6E">
          <w:rPr>
            <w:noProof/>
            <w:webHidden/>
          </w:rPr>
          <w:t>28</w:t>
        </w:r>
        <w:r>
          <w:rPr>
            <w:noProof/>
            <w:webHidden/>
          </w:rPr>
          <w:fldChar w:fldCharType="end"/>
        </w:r>
      </w:hyperlink>
    </w:p>
    <w:p w14:paraId="16CDA2BC" w14:textId="422BC581" w:rsidR="0046364A" w:rsidRDefault="0046364A">
      <w:pPr>
        <w:pStyle w:val="31"/>
        <w:rPr>
          <w:rFonts w:ascii="Calibri" w:hAnsi="Calibri"/>
          <w:kern w:val="2"/>
        </w:rPr>
      </w:pPr>
      <w:hyperlink w:anchor="_Toc195595131" w:history="1">
        <w:r w:rsidRPr="005169FD">
          <w:rPr>
            <w:rStyle w:val="a3"/>
          </w:rPr>
          <w:t>Для назначения страховой пенсии в 2025 году необходимо выполнить два ключевых условия. Эти и другие нюансы назвал в комментарии «РГ» член Комитета Госдумы по бюджету и налогам Никита Чаплин (ЕР). По его словам, необходимо иметь не менее 15 лет страхового стажа и накопить минимум 30 пенсионных баллов. Депутат акцентировал внимание на том, что эти требования являются обязательными для всех, кто планирует выйти на пенсию в указанный период.</w:t>
        </w:r>
        <w:r>
          <w:rPr>
            <w:webHidden/>
          </w:rPr>
          <w:tab/>
        </w:r>
        <w:r>
          <w:rPr>
            <w:webHidden/>
          </w:rPr>
          <w:fldChar w:fldCharType="begin"/>
        </w:r>
        <w:r>
          <w:rPr>
            <w:webHidden/>
          </w:rPr>
          <w:instrText xml:space="preserve"> PAGEREF _Toc195595131 \h </w:instrText>
        </w:r>
        <w:r>
          <w:rPr>
            <w:webHidden/>
          </w:rPr>
        </w:r>
        <w:r>
          <w:rPr>
            <w:webHidden/>
          </w:rPr>
          <w:fldChar w:fldCharType="separate"/>
        </w:r>
        <w:r w:rsidR="001D3E6E">
          <w:rPr>
            <w:webHidden/>
          </w:rPr>
          <w:t>28</w:t>
        </w:r>
        <w:r>
          <w:rPr>
            <w:webHidden/>
          </w:rPr>
          <w:fldChar w:fldCharType="end"/>
        </w:r>
      </w:hyperlink>
    </w:p>
    <w:p w14:paraId="69E8D0B3" w14:textId="7F04D0D5" w:rsidR="0046364A" w:rsidRDefault="0046364A">
      <w:pPr>
        <w:pStyle w:val="21"/>
        <w:tabs>
          <w:tab w:val="right" w:leader="dot" w:pos="9061"/>
        </w:tabs>
        <w:rPr>
          <w:rFonts w:ascii="Calibri" w:hAnsi="Calibri"/>
          <w:noProof/>
          <w:kern w:val="2"/>
        </w:rPr>
      </w:pPr>
      <w:hyperlink w:anchor="_Toc195595132" w:history="1">
        <w:r w:rsidRPr="005169FD">
          <w:rPr>
            <w:rStyle w:val="a3"/>
            <w:noProof/>
          </w:rPr>
          <w:t>RT, 14.04.2025, В феврале и апреле: в правительстве напомнили о переходе на двухэтапную индексацию страховых пенсий с 2026 года</w:t>
        </w:r>
        <w:r>
          <w:rPr>
            <w:noProof/>
            <w:webHidden/>
          </w:rPr>
          <w:tab/>
        </w:r>
        <w:r>
          <w:rPr>
            <w:noProof/>
            <w:webHidden/>
          </w:rPr>
          <w:fldChar w:fldCharType="begin"/>
        </w:r>
        <w:r>
          <w:rPr>
            <w:noProof/>
            <w:webHidden/>
          </w:rPr>
          <w:instrText xml:space="preserve"> PAGEREF _Toc195595132 \h </w:instrText>
        </w:r>
        <w:r>
          <w:rPr>
            <w:noProof/>
            <w:webHidden/>
          </w:rPr>
        </w:r>
        <w:r>
          <w:rPr>
            <w:noProof/>
            <w:webHidden/>
          </w:rPr>
          <w:fldChar w:fldCharType="separate"/>
        </w:r>
        <w:r w:rsidR="001D3E6E">
          <w:rPr>
            <w:noProof/>
            <w:webHidden/>
          </w:rPr>
          <w:t>29</w:t>
        </w:r>
        <w:r>
          <w:rPr>
            <w:noProof/>
            <w:webHidden/>
          </w:rPr>
          <w:fldChar w:fldCharType="end"/>
        </w:r>
      </w:hyperlink>
    </w:p>
    <w:p w14:paraId="239B4B08" w14:textId="1C046805" w:rsidR="0046364A" w:rsidRDefault="0046364A">
      <w:pPr>
        <w:pStyle w:val="31"/>
        <w:rPr>
          <w:rFonts w:ascii="Calibri" w:hAnsi="Calibri"/>
          <w:kern w:val="2"/>
        </w:rPr>
      </w:pPr>
      <w:hyperlink w:anchor="_Toc195595133" w:history="1">
        <w:r w:rsidRPr="005169FD">
          <w:rPr>
            <w:rStyle w:val="a3"/>
          </w:rPr>
          <w:t>С 2026 года в России начнёт действовать двухэтапная система индексации страховых пенсий. Об этом на совещании с вице-премьерами напомнил председатель правительства страны Михаил Мишустин. По его словам, власти станут увеличивать размер выплат дважды в год. Первое повышение будет происходить с 1 февраля (по уровню инфляции), а второе - с 1 апреля (с учётом доходов Социального фонда). Как полагают аналитики, такая мера позволит адаптировать пенсионную систему к меняющимся экономическим условиям и улучшить материальное положение почти 40 млн человек.</w:t>
        </w:r>
        <w:r>
          <w:rPr>
            <w:webHidden/>
          </w:rPr>
          <w:tab/>
        </w:r>
        <w:r>
          <w:rPr>
            <w:webHidden/>
          </w:rPr>
          <w:fldChar w:fldCharType="begin"/>
        </w:r>
        <w:r>
          <w:rPr>
            <w:webHidden/>
          </w:rPr>
          <w:instrText xml:space="preserve"> PAGEREF _Toc195595133 \h </w:instrText>
        </w:r>
        <w:r>
          <w:rPr>
            <w:webHidden/>
          </w:rPr>
        </w:r>
        <w:r>
          <w:rPr>
            <w:webHidden/>
          </w:rPr>
          <w:fldChar w:fldCharType="separate"/>
        </w:r>
        <w:r w:rsidR="001D3E6E">
          <w:rPr>
            <w:webHidden/>
          </w:rPr>
          <w:t>29</w:t>
        </w:r>
        <w:r>
          <w:rPr>
            <w:webHidden/>
          </w:rPr>
          <w:fldChar w:fldCharType="end"/>
        </w:r>
      </w:hyperlink>
    </w:p>
    <w:p w14:paraId="179A29E1" w14:textId="46B1F943" w:rsidR="0046364A" w:rsidRDefault="0046364A">
      <w:pPr>
        <w:pStyle w:val="21"/>
        <w:tabs>
          <w:tab w:val="right" w:leader="dot" w:pos="9061"/>
        </w:tabs>
        <w:rPr>
          <w:rFonts w:ascii="Calibri" w:hAnsi="Calibri"/>
          <w:noProof/>
          <w:kern w:val="2"/>
        </w:rPr>
      </w:pPr>
      <w:hyperlink w:anchor="_Toc195595134" w:history="1">
        <w:r w:rsidRPr="005169FD">
          <w:rPr>
            <w:rStyle w:val="a3"/>
            <w:noProof/>
          </w:rPr>
          <w:t>РИА Новости, 14.04.2025, Мишустин: Россия перейдет на двухэтапную индексацию страховых пенсий с 2026 года</w:t>
        </w:r>
        <w:r>
          <w:rPr>
            <w:noProof/>
            <w:webHidden/>
          </w:rPr>
          <w:tab/>
        </w:r>
        <w:r>
          <w:rPr>
            <w:noProof/>
            <w:webHidden/>
          </w:rPr>
          <w:fldChar w:fldCharType="begin"/>
        </w:r>
        <w:r>
          <w:rPr>
            <w:noProof/>
            <w:webHidden/>
          </w:rPr>
          <w:instrText xml:space="preserve"> PAGEREF _Toc195595134 \h </w:instrText>
        </w:r>
        <w:r>
          <w:rPr>
            <w:noProof/>
            <w:webHidden/>
          </w:rPr>
        </w:r>
        <w:r>
          <w:rPr>
            <w:noProof/>
            <w:webHidden/>
          </w:rPr>
          <w:fldChar w:fldCharType="separate"/>
        </w:r>
        <w:r w:rsidR="001D3E6E">
          <w:rPr>
            <w:noProof/>
            <w:webHidden/>
          </w:rPr>
          <w:t>31</w:t>
        </w:r>
        <w:r>
          <w:rPr>
            <w:noProof/>
            <w:webHidden/>
          </w:rPr>
          <w:fldChar w:fldCharType="end"/>
        </w:r>
      </w:hyperlink>
    </w:p>
    <w:p w14:paraId="10456A84" w14:textId="0686031C" w:rsidR="0046364A" w:rsidRDefault="0046364A">
      <w:pPr>
        <w:pStyle w:val="31"/>
        <w:rPr>
          <w:rFonts w:ascii="Calibri" w:hAnsi="Calibri"/>
          <w:kern w:val="2"/>
        </w:rPr>
      </w:pPr>
      <w:hyperlink w:anchor="_Toc195595135" w:history="1">
        <w:r w:rsidRPr="005169FD">
          <w:rPr>
            <w:rStyle w:val="a3"/>
          </w:rPr>
          <w:t>Россия перейдет с 2026 года на двухэтапную индексацию страховых пенсий, сообщил премьер-министр Михаил Мишустин.</w:t>
        </w:r>
        <w:r>
          <w:rPr>
            <w:webHidden/>
          </w:rPr>
          <w:tab/>
        </w:r>
        <w:r>
          <w:rPr>
            <w:webHidden/>
          </w:rPr>
          <w:fldChar w:fldCharType="begin"/>
        </w:r>
        <w:r>
          <w:rPr>
            <w:webHidden/>
          </w:rPr>
          <w:instrText xml:space="preserve"> PAGEREF _Toc195595135 \h </w:instrText>
        </w:r>
        <w:r>
          <w:rPr>
            <w:webHidden/>
          </w:rPr>
        </w:r>
        <w:r>
          <w:rPr>
            <w:webHidden/>
          </w:rPr>
          <w:fldChar w:fldCharType="separate"/>
        </w:r>
        <w:r w:rsidR="001D3E6E">
          <w:rPr>
            <w:webHidden/>
          </w:rPr>
          <w:t>31</w:t>
        </w:r>
        <w:r>
          <w:rPr>
            <w:webHidden/>
          </w:rPr>
          <w:fldChar w:fldCharType="end"/>
        </w:r>
      </w:hyperlink>
    </w:p>
    <w:p w14:paraId="52141242" w14:textId="3F5CF67A" w:rsidR="0046364A" w:rsidRDefault="0046364A">
      <w:pPr>
        <w:pStyle w:val="21"/>
        <w:tabs>
          <w:tab w:val="right" w:leader="dot" w:pos="9061"/>
        </w:tabs>
        <w:rPr>
          <w:rFonts w:ascii="Calibri" w:hAnsi="Calibri"/>
          <w:noProof/>
          <w:kern w:val="2"/>
        </w:rPr>
      </w:pPr>
      <w:hyperlink w:anchor="_Toc195595136" w:history="1">
        <w:r w:rsidRPr="005169FD">
          <w:rPr>
            <w:rStyle w:val="a3"/>
            <w:noProof/>
          </w:rPr>
          <w:t>РИА Новости, 15.04.2025, В социальном фонде рассказали, как пенсионеры могут скорректировать свой стаж</w:t>
        </w:r>
        <w:r>
          <w:rPr>
            <w:noProof/>
            <w:webHidden/>
          </w:rPr>
          <w:tab/>
        </w:r>
        <w:r>
          <w:rPr>
            <w:noProof/>
            <w:webHidden/>
          </w:rPr>
          <w:fldChar w:fldCharType="begin"/>
        </w:r>
        <w:r>
          <w:rPr>
            <w:noProof/>
            <w:webHidden/>
          </w:rPr>
          <w:instrText xml:space="preserve"> PAGEREF _Toc195595136 \h </w:instrText>
        </w:r>
        <w:r>
          <w:rPr>
            <w:noProof/>
            <w:webHidden/>
          </w:rPr>
        </w:r>
        <w:r>
          <w:rPr>
            <w:noProof/>
            <w:webHidden/>
          </w:rPr>
          <w:fldChar w:fldCharType="separate"/>
        </w:r>
        <w:r w:rsidR="001D3E6E">
          <w:rPr>
            <w:noProof/>
            <w:webHidden/>
          </w:rPr>
          <w:t>31</w:t>
        </w:r>
        <w:r>
          <w:rPr>
            <w:noProof/>
            <w:webHidden/>
          </w:rPr>
          <w:fldChar w:fldCharType="end"/>
        </w:r>
      </w:hyperlink>
    </w:p>
    <w:p w14:paraId="670D52AE" w14:textId="7EA50699" w:rsidR="0046364A" w:rsidRDefault="0046364A">
      <w:pPr>
        <w:pStyle w:val="31"/>
        <w:rPr>
          <w:rFonts w:ascii="Calibri" w:hAnsi="Calibri"/>
          <w:kern w:val="2"/>
        </w:rPr>
      </w:pPr>
      <w:hyperlink w:anchor="_Toc195595137" w:history="1">
        <w:r w:rsidRPr="005169FD">
          <w:rPr>
            <w:rStyle w:val="a3"/>
          </w:rPr>
          <w:t>Российские пенсионеры могут проверить объем учтенного стажа работы и подать запрос на корректировку данных, если в них есть ошибка, с помощью портала госуслуг, объяснили РИА Новости в Социальном фонде России.</w:t>
        </w:r>
        <w:r>
          <w:rPr>
            <w:webHidden/>
          </w:rPr>
          <w:tab/>
        </w:r>
        <w:r>
          <w:rPr>
            <w:webHidden/>
          </w:rPr>
          <w:fldChar w:fldCharType="begin"/>
        </w:r>
        <w:r>
          <w:rPr>
            <w:webHidden/>
          </w:rPr>
          <w:instrText xml:space="preserve"> PAGEREF _Toc195595137 \h </w:instrText>
        </w:r>
        <w:r>
          <w:rPr>
            <w:webHidden/>
          </w:rPr>
        </w:r>
        <w:r>
          <w:rPr>
            <w:webHidden/>
          </w:rPr>
          <w:fldChar w:fldCharType="separate"/>
        </w:r>
        <w:r w:rsidR="001D3E6E">
          <w:rPr>
            <w:webHidden/>
          </w:rPr>
          <w:t>31</w:t>
        </w:r>
        <w:r>
          <w:rPr>
            <w:webHidden/>
          </w:rPr>
          <w:fldChar w:fldCharType="end"/>
        </w:r>
      </w:hyperlink>
    </w:p>
    <w:p w14:paraId="0529BBD9" w14:textId="0D31AB14" w:rsidR="0046364A" w:rsidRDefault="0046364A">
      <w:pPr>
        <w:pStyle w:val="21"/>
        <w:tabs>
          <w:tab w:val="right" w:leader="dot" w:pos="9061"/>
        </w:tabs>
        <w:rPr>
          <w:rFonts w:ascii="Calibri" w:hAnsi="Calibri"/>
          <w:noProof/>
          <w:kern w:val="2"/>
        </w:rPr>
      </w:pPr>
      <w:hyperlink w:anchor="_Toc195595138" w:history="1">
        <w:r w:rsidRPr="005169FD">
          <w:rPr>
            <w:rStyle w:val="a3"/>
            <w:noProof/>
          </w:rPr>
          <w:t>ТАСС, 14.04.2025, Утверждена Стратегия действий в интересах граждан старшего поколения до 2030 г. - Мишустин</w:t>
        </w:r>
        <w:r>
          <w:rPr>
            <w:noProof/>
            <w:webHidden/>
          </w:rPr>
          <w:tab/>
        </w:r>
        <w:r>
          <w:rPr>
            <w:noProof/>
            <w:webHidden/>
          </w:rPr>
          <w:fldChar w:fldCharType="begin"/>
        </w:r>
        <w:r>
          <w:rPr>
            <w:noProof/>
            <w:webHidden/>
          </w:rPr>
          <w:instrText xml:space="preserve"> PAGEREF _Toc195595138 \h </w:instrText>
        </w:r>
        <w:r>
          <w:rPr>
            <w:noProof/>
            <w:webHidden/>
          </w:rPr>
        </w:r>
        <w:r>
          <w:rPr>
            <w:noProof/>
            <w:webHidden/>
          </w:rPr>
          <w:fldChar w:fldCharType="separate"/>
        </w:r>
        <w:r w:rsidR="001D3E6E">
          <w:rPr>
            <w:noProof/>
            <w:webHidden/>
          </w:rPr>
          <w:t>32</w:t>
        </w:r>
        <w:r>
          <w:rPr>
            <w:noProof/>
            <w:webHidden/>
          </w:rPr>
          <w:fldChar w:fldCharType="end"/>
        </w:r>
      </w:hyperlink>
    </w:p>
    <w:p w14:paraId="2D18371E" w14:textId="606D58DC" w:rsidR="0046364A" w:rsidRDefault="0046364A">
      <w:pPr>
        <w:pStyle w:val="31"/>
        <w:rPr>
          <w:rFonts w:ascii="Calibri" w:hAnsi="Calibri"/>
          <w:kern w:val="2"/>
        </w:rPr>
      </w:pPr>
      <w:hyperlink w:anchor="_Toc195595139" w:history="1">
        <w:r w:rsidRPr="005169FD">
          <w:rPr>
            <w:rStyle w:val="a3"/>
          </w:rPr>
          <w:t>Правительство утвердило Стратегию действий в интересах граждан старшего поколения до 2030 года. Об этом премьер-министр РФ Михаил Мишустин сообщил на оперативном совещании со своими заместителями.</w:t>
        </w:r>
        <w:r>
          <w:rPr>
            <w:webHidden/>
          </w:rPr>
          <w:tab/>
        </w:r>
        <w:r>
          <w:rPr>
            <w:webHidden/>
          </w:rPr>
          <w:fldChar w:fldCharType="begin"/>
        </w:r>
        <w:r>
          <w:rPr>
            <w:webHidden/>
          </w:rPr>
          <w:instrText xml:space="preserve"> PAGEREF _Toc195595139 \h </w:instrText>
        </w:r>
        <w:r>
          <w:rPr>
            <w:webHidden/>
          </w:rPr>
        </w:r>
        <w:r>
          <w:rPr>
            <w:webHidden/>
          </w:rPr>
          <w:fldChar w:fldCharType="separate"/>
        </w:r>
        <w:r w:rsidR="001D3E6E">
          <w:rPr>
            <w:webHidden/>
          </w:rPr>
          <w:t>32</w:t>
        </w:r>
        <w:r>
          <w:rPr>
            <w:webHidden/>
          </w:rPr>
          <w:fldChar w:fldCharType="end"/>
        </w:r>
      </w:hyperlink>
    </w:p>
    <w:p w14:paraId="15075816" w14:textId="5F64F27C" w:rsidR="0046364A" w:rsidRDefault="0046364A">
      <w:pPr>
        <w:pStyle w:val="21"/>
        <w:tabs>
          <w:tab w:val="right" w:leader="dot" w:pos="9061"/>
        </w:tabs>
        <w:rPr>
          <w:rFonts w:ascii="Calibri" w:hAnsi="Calibri"/>
          <w:noProof/>
          <w:kern w:val="2"/>
        </w:rPr>
      </w:pPr>
      <w:hyperlink w:anchor="_Toc195595140" w:history="1">
        <w:r w:rsidRPr="005169FD">
          <w:rPr>
            <w:rStyle w:val="a3"/>
            <w:noProof/>
          </w:rPr>
          <w:t>Финмаркет, 14.04.2025, Правительство утвердило стратегию действий в интересах граждан старшего поколения</w:t>
        </w:r>
        <w:r>
          <w:rPr>
            <w:noProof/>
            <w:webHidden/>
          </w:rPr>
          <w:tab/>
        </w:r>
        <w:r>
          <w:rPr>
            <w:noProof/>
            <w:webHidden/>
          </w:rPr>
          <w:fldChar w:fldCharType="begin"/>
        </w:r>
        <w:r>
          <w:rPr>
            <w:noProof/>
            <w:webHidden/>
          </w:rPr>
          <w:instrText xml:space="preserve"> PAGEREF _Toc195595140 \h </w:instrText>
        </w:r>
        <w:r>
          <w:rPr>
            <w:noProof/>
            <w:webHidden/>
          </w:rPr>
        </w:r>
        <w:r>
          <w:rPr>
            <w:noProof/>
            <w:webHidden/>
          </w:rPr>
          <w:fldChar w:fldCharType="separate"/>
        </w:r>
        <w:r w:rsidR="001D3E6E">
          <w:rPr>
            <w:noProof/>
            <w:webHidden/>
          </w:rPr>
          <w:t>33</w:t>
        </w:r>
        <w:r>
          <w:rPr>
            <w:noProof/>
            <w:webHidden/>
          </w:rPr>
          <w:fldChar w:fldCharType="end"/>
        </w:r>
      </w:hyperlink>
    </w:p>
    <w:p w14:paraId="55CB03D5" w14:textId="1D7D4FBF" w:rsidR="0046364A" w:rsidRDefault="0046364A">
      <w:pPr>
        <w:pStyle w:val="31"/>
        <w:rPr>
          <w:rFonts w:ascii="Calibri" w:hAnsi="Calibri"/>
          <w:kern w:val="2"/>
        </w:rPr>
      </w:pPr>
      <w:hyperlink w:anchor="_Toc195595141" w:history="1">
        <w:r w:rsidRPr="005169FD">
          <w:rPr>
            <w:rStyle w:val="a3"/>
          </w:rPr>
          <w:t>Правительство утвердило Стратегию действий в интересах граждан старшего поколения до 2030 года, сообщил премьер-министр РФ Михаил Мишустин.</w:t>
        </w:r>
        <w:r>
          <w:rPr>
            <w:webHidden/>
          </w:rPr>
          <w:tab/>
        </w:r>
        <w:r>
          <w:rPr>
            <w:webHidden/>
          </w:rPr>
          <w:fldChar w:fldCharType="begin"/>
        </w:r>
        <w:r>
          <w:rPr>
            <w:webHidden/>
          </w:rPr>
          <w:instrText xml:space="preserve"> PAGEREF _Toc195595141 \h </w:instrText>
        </w:r>
        <w:r>
          <w:rPr>
            <w:webHidden/>
          </w:rPr>
        </w:r>
        <w:r>
          <w:rPr>
            <w:webHidden/>
          </w:rPr>
          <w:fldChar w:fldCharType="separate"/>
        </w:r>
        <w:r w:rsidR="001D3E6E">
          <w:rPr>
            <w:webHidden/>
          </w:rPr>
          <w:t>33</w:t>
        </w:r>
        <w:r>
          <w:rPr>
            <w:webHidden/>
          </w:rPr>
          <w:fldChar w:fldCharType="end"/>
        </w:r>
      </w:hyperlink>
    </w:p>
    <w:p w14:paraId="685ED2ED" w14:textId="3B59EFAF" w:rsidR="0046364A" w:rsidRDefault="0046364A">
      <w:pPr>
        <w:pStyle w:val="21"/>
        <w:tabs>
          <w:tab w:val="right" w:leader="dot" w:pos="9061"/>
        </w:tabs>
        <w:rPr>
          <w:rFonts w:ascii="Calibri" w:hAnsi="Calibri"/>
          <w:noProof/>
          <w:kern w:val="2"/>
        </w:rPr>
      </w:pPr>
      <w:hyperlink w:anchor="_Toc195595142" w:history="1">
        <w:r w:rsidRPr="005169FD">
          <w:rPr>
            <w:rStyle w:val="a3"/>
            <w:noProof/>
          </w:rPr>
          <w:t>RT, 14.04.2025, В Госдуме напомнили о двухэтапной индексации страховых пенсий в 2026 году</w:t>
        </w:r>
        <w:r>
          <w:rPr>
            <w:noProof/>
            <w:webHidden/>
          </w:rPr>
          <w:tab/>
        </w:r>
        <w:r>
          <w:rPr>
            <w:noProof/>
            <w:webHidden/>
          </w:rPr>
          <w:fldChar w:fldCharType="begin"/>
        </w:r>
        <w:r>
          <w:rPr>
            <w:noProof/>
            <w:webHidden/>
          </w:rPr>
          <w:instrText xml:space="preserve"> PAGEREF _Toc195595142 \h </w:instrText>
        </w:r>
        <w:r>
          <w:rPr>
            <w:noProof/>
            <w:webHidden/>
          </w:rPr>
        </w:r>
        <w:r>
          <w:rPr>
            <w:noProof/>
            <w:webHidden/>
          </w:rPr>
          <w:fldChar w:fldCharType="separate"/>
        </w:r>
        <w:r w:rsidR="001D3E6E">
          <w:rPr>
            <w:noProof/>
            <w:webHidden/>
          </w:rPr>
          <w:t>34</w:t>
        </w:r>
        <w:r>
          <w:rPr>
            <w:noProof/>
            <w:webHidden/>
          </w:rPr>
          <w:fldChar w:fldCharType="end"/>
        </w:r>
      </w:hyperlink>
    </w:p>
    <w:p w14:paraId="18CEB20E" w14:textId="158C3E0B" w:rsidR="0046364A" w:rsidRDefault="0046364A">
      <w:pPr>
        <w:pStyle w:val="31"/>
        <w:rPr>
          <w:rFonts w:ascii="Calibri" w:hAnsi="Calibri"/>
          <w:kern w:val="2"/>
        </w:rPr>
      </w:pPr>
      <w:hyperlink w:anchor="_Toc195595143" w:history="1">
        <w:r w:rsidRPr="005169FD">
          <w:rPr>
            <w:rStyle w:val="a3"/>
          </w:rPr>
          <w:t>С 1 января 2026 года начнёт действовать порядок двойной индексации страховых пенсий, рассказал RT председатель комитета ГД по вопросам собственности, земельным и имущественным отношениям (фракция КПРФ), член Национального финансового совета Банка России Сергей Гаврилов. Он отметил, что законодательно предусмотрено, что в феврале выплаты пересчитают с учётом прошедшей инфляции, а в апреле «прибавят ещё в зависимости от того, сколько средств собралось в Социальном фонде России».</w:t>
        </w:r>
        <w:r>
          <w:rPr>
            <w:webHidden/>
          </w:rPr>
          <w:tab/>
        </w:r>
        <w:r>
          <w:rPr>
            <w:webHidden/>
          </w:rPr>
          <w:fldChar w:fldCharType="begin"/>
        </w:r>
        <w:r>
          <w:rPr>
            <w:webHidden/>
          </w:rPr>
          <w:instrText xml:space="preserve"> PAGEREF _Toc195595143 \h </w:instrText>
        </w:r>
        <w:r>
          <w:rPr>
            <w:webHidden/>
          </w:rPr>
        </w:r>
        <w:r>
          <w:rPr>
            <w:webHidden/>
          </w:rPr>
          <w:fldChar w:fldCharType="separate"/>
        </w:r>
        <w:r w:rsidR="001D3E6E">
          <w:rPr>
            <w:webHidden/>
          </w:rPr>
          <w:t>34</w:t>
        </w:r>
        <w:r>
          <w:rPr>
            <w:webHidden/>
          </w:rPr>
          <w:fldChar w:fldCharType="end"/>
        </w:r>
      </w:hyperlink>
    </w:p>
    <w:p w14:paraId="4C918266" w14:textId="4A989229" w:rsidR="0046364A" w:rsidRDefault="0046364A">
      <w:pPr>
        <w:pStyle w:val="21"/>
        <w:tabs>
          <w:tab w:val="right" w:leader="dot" w:pos="9061"/>
        </w:tabs>
        <w:rPr>
          <w:rFonts w:ascii="Calibri" w:hAnsi="Calibri"/>
          <w:noProof/>
          <w:kern w:val="2"/>
        </w:rPr>
      </w:pPr>
      <w:hyperlink w:anchor="_Toc195595144" w:history="1">
        <w:r w:rsidRPr="005169FD">
          <w:rPr>
            <w:rStyle w:val="a3"/>
            <w:noProof/>
          </w:rPr>
          <w:t>RT, 14.04.2025, В ГД объяснили, каким должен быть страховой стаж для получения пенсии в 2026 году</w:t>
        </w:r>
        <w:r>
          <w:rPr>
            <w:noProof/>
            <w:webHidden/>
          </w:rPr>
          <w:tab/>
        </w:r>
        <w:r>
          <w:rPr>
            <w:noProof/>
            <w:webHidden/>
          </w:rPr>
          <w:fldChar w:fldCharType="begin"/>
        </w:r>
        <w:r>
          <w:rPr>
            <w:noProof/>
            <w:webHidden/>
          </w:rPr>
          <w:instrText xml:space="preserve"> PAGEREF _Toc195595144 \h </w:instrText>
        </w:r>
        <w:r>
          <w:rPr>
            <w:noProof/>
            <w:webHidden/>
          </w:rPr>
        </w:r>
        <w:r>
          <w:rPr>
            <w:noProof/>
            <w:webHidden/>
          </w:rPr>
          <w:fldChar w:fldCharType="separate"/>
        </w:r>
        <w:r w:rsidR="001D3E6E">
          <w:rPr>
            <w:noProof/>
            <w:webHidden/>
          </w:rPr>
          <w:t>34</w:t>
        </w:r>
        <w:r>
          <w:rPr>
            <w:noProof/>
            <w:webHidden/>
          </w:rPr>
          <w:fldChar w:fldCharType="end"/>
        </w:r>
      </w:hyperlink>
    </w:p>
    <w:p w14:paraId="05446F8E" w14:textId="64977A24" w:rsidR="0046364A" w:rsidRDefault="0046364A">
      <w:pPr>
        <w:pStyle w:val="31"/>
        <w:rPr>
          <w:rFonts w:ascii="Calibri" w:hAnsi="Calibri"/>
          <w:kern w:val="2"/>
        </w:rPr>
      </w:pPr>
      <w:hyperlink w:anchor="_Toc195595145" w:history="1">
        <w:r w:rsidRPr="005169FD">
          <w:rPr>
            <w:rStyle w:val="a3"/>
          </w:rPr>
          <w:t>Член комитета Госдумы по труду, социальной политике и делам ветеранов Светлана Бессараб в беседе с RT напомнила, что к условиям получения страховой пенсии в 2026 году относится наличие 15 лет страхового стажа и 30 индивидуальных пенсионных коэффициентов.</w:t>
        </w:r>
        <w:r>
          <w:rPr>
            <w:webHidden/>
          </w:rPr>
          <w:tab/>
        </w:r>
        <w:r>
          <w:rPr>
            <w:webHidden/>
          </w:rPr>
          <w:fldChar w:fldCharType="begin"/>
        </w:r>
        <w:r>
          <w:rPr>
            <w:webHidden/>
          </w:rPr>
          <w:instrText xml:space="preserve"> PAGEREF _Toc195595145 \h </w:instrText>
        </w:r>
        <w:r>
          <w:rPr>
            <w:webHidden/>
          </w:rPr>
        </w:r>
        <w:r>
          <w:rPr>
            <w:webHidden/>
          </w:rPr>
          <w:fldChar w:fldCharType="separate"/>
        </w:r>
        <w:r w:rsidR="001D3E6E">
          <w:rPr>
            <w:webHidden/>
          </w:rPr>
          <w:t>34</w:t>
        </w:r>
        <w:r>
          <w:rPr>
            <w:webHidden/>
          </w:rPr>
          <w:fldChar w:fldCharType="end"/>
        </w:r>
      </w:hyperlink>
    </w:p>
    <w:p w14:paraId="2D784EAA" w14:textId="004F67A5" w:rsidR="0046364A" w:rsidRDefault="0046364A">
      <w:pPr>
        <w:pStyle w:val="21"/>
        <w:tabs>
          <w:tab w:val="right" w:leader="dot" w:pos="9061"/>
        </w:tabs>
        <w:rPr>
          <w:rFonts w:ascii="Calibri" w:hAnsi="Calibri"/>
          <w:noProof/>
          <w:kern w:val="2"/>
        </w:rPr>
      </w:pPr>
      <w:hyperlink w:anchor="_Toc195595146" w:history="1">
        <w:r w:rsidRPr="005169FD">
          <w:rPr>
            <w:rStyle w:val="a3"/>
            <w:noProof/>
          </w:rPr>
          <w:t>РИА Новости, 14.04.2025, Доход от инвестирования ВЭБом пенсионных накоплений в I квартале превысил 100 млрд руб</w:t>
        </w:r>
        <w:r>
          <w:rPr>
            <w:noProof/>
            <w:webHidden/>
          </w:rPr>
          <w:tab/>
        </w:r>
        <w:r>
          <w:rPr>
            <w:noProof/>
            <w:webHidden/>
          </w:rPr>
          <w:fldChar w:fldCharType="begin"/>
        </w:r>
        <w:r>
          <w:rPr>
            <w:noProof/>
            <w:webHidden/>
          </w:rPr>
          <w:instrText xml:space="preserve"> PAGEREF _Toc195595146 \h </w:instrText>
        </w:r>
        <w:r>
          <w:rPr>
            <w:noProof/>
            <w:webHidden/>
          </w:rPr>
        </w:r>
        <w:r>
          <w:rPr>
            <w:noProof/>
            <w:webHidden/>
          </w:rPr>
          <w:fldChar w:fldCharType="separate"/>
        </w:r>
        <w:r w:rsidR="001D3E6E">
          <w:rPr>
            <w:noProof/>
            <w:webHidden/>
          </w:rPr>
          <w:t>35</w:t>
        </w:r>
        <w:r>
          <w:rPr>
            <w:noProof/>
            <w:webHidden/>
          </w:rPr>
          <w:fldChar w:fldCharType="end"/>
        </w:r>
      </w:hyperlink>
    </w:p>
    <w:p w14:paraId="7B6E8C72" w14:textId="3C0155A6" w:rsidR="0046364A" w:rsidRDefault="0046364A">
      <w:pPr>
        <w:pStyle w:val="31"/>
        <w:rPr>
          <w:rFonts w:ascii="Calibri" w:hAnsi="Calibri"/>
          <w:kern w:val="2"/>
        </w:rPr>
      </w:pPr>
      <w:hyperlink w:anchor="_Toc195595147" w:history="1">
        <w:r w:rsidRPr="005169FD">
          <w:rPr>
            <w:rStyle w:val="a3"/>
          </w:rPr>
          <w:t>Доход от инвестирования ВЭБом средств пенсионных накоплений по расширенному инвестиционному портфелю за прошлый квартал превысил 100 миллиардов рублей, говорится в сообщении госкорпорации.</w:t>
        </w:r>
        <w:r>
          <w:rPr>
            <w:webHidden/>
          </w:rPr>
          <w:tab/>
        </w:r>
        <w:r>
          <w:rPr>
            <w:webHidden/>
          </w:rPr>
          <w:fldChar w:fldCharType="begin"/>
        </w:r>
        <w:r>
          <w:rPr>
            <w:webHidden/>
          </w:rPr>
          <w:instrText xml:space="preserve"> PAGEREF _Toc195595147 \h </w:instrText>
        </w:r>
        <w:r>
          <w:rPr>
            <w:webHidden/>
          </w:rPr>
        </w:r>
        <w:r>
          <w:rPr>
            <w:webHidden/>
          </w:rPr>
          <w:fldChar w:fldCharType="separate"/>
        </w:r>
        <w:r w:rsidR="001D3E6E">
          <w:rPr>
            <w:webHidden/>
          </w:rPr>
          <w:t>35</w:t>
        </w:r>
        <w:r>
          <w:rPr>
            <w:webHidden/>
          </w:rPr>
          <w:fldChar w:fldCharType="end"/>
        </w:r>
      </w:hyperlink>
    </w:p>
    <w:p w14:paraId="5B0EF68F" w14:textId="14D8F184" w:rsidR="0046364A" w:rsidRDefault="0046364A">
      <w:pPr>
        <w:pStyle w:val="21"/>
        <w:tabs>
          <w:tab w:val="right" w:leader="dot" w:pos="9061"/>
        </w:tabs>
        <w:rPr>
          <w:rFonts w:ascii="Calibri" w:hAnsi="Calibri"/>
          <w:noProof/>
          <w:kern w:val="2"/>
        </w:rPr>
      </w:pPr>
      <w:hyperlink w:anchor="_Toc195595148" w:history="1">
        <w:r w:rsidRPr="005169FD">
          <w:rPr>
            <w:rStyle w:val="a3"/>
            <w:noProof/>
          </w:rPr>
          <w:t>ТАСС, 14.04.2025, Число россиян старше трудоспособного возраста к 2030 году сократится до 32,9 млн</w:t>
        </w:r>
        <w:r>
          <w:rPr>
            <w:noProof/>
            <w:webHidden/>
          </w:rPr>
          <w:tab/>
        </w:r>
        <w:r>
          <w:rPr>
            <w:noProof/>
            <w:webHidden/>
          </w:rPr>
          <w:fldChar w:fldCharType="begin"/>
        </w:r>
        <w:r>
          <w:rPr>
            <w:noProof/>
            <w:webHidden/>
          </w:rPr>
          <w:instrText xml:space="preserve"> PAGEREF _Toc195595148 \h </w:instrText>
        </w:r>
        <w:r>
          <w:rPr>
            <w:noProof/>
            <w:webHidden/>
          </w:rPr>
        </w:r>
        <w:r>
          <w:rPr>
            <w:noProof/>
            <w:webHidden/>
          </w:rPr>
          <w:fldChar w:fldCharType="separate"/>
        </w:r>
        <w:r w:rsidR="001D3E6E">
          <w:rPr>
            <w:noProof/>
            <w:webHidden/>
          </w:rPr>
          <w:t>35</w:t>
        </w:r>
        <w:r>
          <w:rPr>
            <w:noProof/>
            <w:webHidden/>
          </w:rPr>
          <w:fldChar w:fldCharType="end"/>
        </w:r>
      </w:hyperlink>
    </w:p>
    <w:p w14:paraId="6815C39C" w14:textId="22E38DCD" w:rsidR="0046364A" w:rsidRDefault="0046364A">
      <w:pPr>
        <w:pStyle w:val="31"/>
        <w:rPr>
          <w:rFonts w:ascii="Calibri" w:hAnsi="Calibri"/>
          <w:kern w:val="2"/>
        </w:rPr>
      </w:pPr>
      <w:hyperlink w:anchor="_Toc195595149" w:history="1">
        <w:r w:rsidRPr="005169FD">
          <w:rPr>
            <w:rStyle w:val="a3"/>
          </w:rPr>
          <w:t>Доля граждан старше трудоспособного возраста в РФ к 2030 году с учетом продолжающегося повышения пенсионного возраста снизится до 23%, таким образом их численность сократится до 32,9 млн человек. Об этом говорится в стратегии действий в интересах граждан старшего поколения в РФ до 2030 года.</w:t>
        </w:r>
        <w:r>
          <w:rPr>
            <w:webHidden/>
          </w:rPr>
          <w:tab/>
        </w:r>
        <w:r>
          <w:rPr>
            <w:webHidden/>
          </w:rPr>
          <w:fldChar w:fldCharType="begin"/>
        </w:r>
        <w:r>
          <w:rPr>
            <w:webHidden/>
          </w:rPr>
          <w:instrText xml:space="preserve"> PAGEREF _Toc195595149 \h </w:instrText>
        </w:r>
        <w:r>
          <w:rPr>
            <w:webHidden/>
          </w:rPr>
        </w:r>
        <w:r>
          <w:rPr>
            <w:webHidden/>
          </w:rPr>
          <w:fldChar w:fldCharType="separate"/>
        </w:r>
        <w:r w:rsidR="001D3E6E">
          <w:rPr>
            <w:webHidden/>
          </w:rPr>
          <w:t>35</w:t>
        </w:r>
        <w:r>
          <w:rPr>
            <w:webHidden/>
          </w:rPr>
          <w:fldChar w:fldCharType="end"/>
        </w:r>
      </w:hyperlink>
    </w:p>
    <w:p w14:paraId="25FE1496" w14:textId="07CBD434" w:rsidR="0046364A" w:rsidRDefault="0046364A">
      <w:pPr>
        <w:pStyle w:val="21"/>
        <w:tabs>
          <w:tab w:val="right" w:leader="dot" w:pos="9061"/>
        </w:tabs>
        <w:rPr>
          <w:rFonts w:ascii="Calibri" w:hAnsi="Calibri"/>
          <w:noProof/>
          <w:kern w:val="2"/>
        </w:rPr>
      </w:pPr>
      <w:hyperlink w:anchor="_Toc195595150" w:history="1">
        <w:r w:rsidRPr="005169FD">
          <w:rPr>
            <w:rStyle w:val="a3"/>
            <w:noProof/>
          </w:rPr>
          <w:t>ТАСС, 14.04.2025, SuperJob: 49% работодателей принимают пенсионеров на работу на общих основаниях</w:t>
        </w:r>
        <w:r>
          <w:rPr>
            <w:noProof/>
            <w:webHidden/>
          </w:rPr>
          <w:tab/>
        </w:r>
        <w:r>
          <w:rPr>
            <w:noProof/>
            <w:webHidden/>
          </w:rPr>
          <w:fldChar w:fldCharType="begin"/>
        </w:r>
        <w:r>
          <w:rPr>
            <w:noProof/>
            <w:webHidden/>
          </w:rPr>
          <w:instrText xml:space="preserve"> PAGEREF _Toc195595150 \h </w:instrText>
        </w:r>
        <w:r>
          <w:rPr>
            <w:noProof/>
            <w:webHidden/>
          </w:rPr>
        </w:r>
        <w:r>
          <w:rPr>
            <w:noProof/>
            <w:webHidden/>
          </w:rPr>
          <w:fldChar w:fldCharType="separate"/>
        </w:r>
        <w:r w:rsidR="001D3E6E">
          <w:rPr>
            <w:noProof/>
            <w:webHidden/>
          </w:rPr>
          <w:t>36</w:t>
        </w:r>
        <w:r>
          <w:rPr>
            <w:noProof/>
            <w:webHidden/>
          </w:rPr>
          <w:fldChar w:fldCharType="end"/>
        </w:r>
      </w:hyperlink>
    </w:p>
    <w:p w14:paraId="1F687AF6" w14:textId="44DF0A06" w:rsidR="0046364A" w:rsidRDefault="0046364A">
      <w:pPr>
        <w:pStyle w:val="31"/>
        <w:rPr>
          <w:rFonts w:ascii="Calibri" w:hAnsi="Calibri"/>
          <w:kern w:val="2"/>
        </w:rPr>
      </w:pPr>
      <w:hyperlink w:anchor="_Toc195595151" w:history="1">
        <w:r w:rsidRPr="005169FD">
          <w:rPr>
            <w:rStyle w:val="a3"/>
          </w:rPr>
          <w:t>Каждая вторая компания (49%) принимает на работу сотрудников пенсионного возраста на общих основаниях, показатель значительно вырос с 2007 года, когда он составлял 27%. Об этом свидетельствуют результаты исследования сервиса по поиску работы SuperJob, которые имеются в распоряжении ТАСС.</w:t>
        </w:r>
        <w:r>
          <w:rPr>
            <w:webHidden/>
          </w:rPr>
          <w:tab/>
        </w:r>
        <w:r>
          <w:rPr>
            <w:webHidden/>
          </w:rPr>
          <w:fldChar w:fldCharType="begin"/>
        </w:r>
        <w:r>
          <w:rPr>
            <w:webHidden/>
          </w:rPr>
          <w:instrText xml:space="preserve"> PAGEREF _Toc195595151 \h </w:instrText>
        </w:r>
        <w:r>
          <w:rPr>
            <w:webHidden/>
          </w:rPr>
        </w:r>
        <w:r>
          <w:rPr>
            <w:webHidden/>
          </w:rPr>
          <w:fldChar w:fldCharType="separate"/>
        </w:r>
        <w:r w:rsidR="001D3E6E">
          <w:rPr>
            <w:webHidden/>
          </w:rPr>
          <w:t>36</w:t>
        </w:r>
        <w:r>
          <w:rPr>
            <w:webHidden/>
          </w:rPr>
          <w:fldChar w:fldCharType="end"/>
        </w:r>
      </w:hyperlink>
    </w:p>
    <w:p w14:paraId="0641F940" w14:textId="2E54DCBF" w:rsidR="0046364A" w:rsidRDefault="0046364A">
      <w:pPr>
        <w:pStyle w:val="21"/>
        <w:tabs>
          <w:tab w:val="right" w:leader="dot" w:pos="9061"/>
        </w:tabs>
        <w:rPr>
          <w:rFonts w:ascii="Calibri" w:hAnsi="Calibri"/>
          <w:noProof/>
          <w:kern w:val="2"/>
        </w:rPr>
      </w:pPr>
      <w:hyperlink w:anchor="_Toc195595152" w:history="1">
        <w:r w:rsidRPr="005169FD">
          <w:rPr>
            <w:rStyle w:val="a3"/>
            <w:noProof/>
          </w:rPr>
          <w:t>Интерфакс, 14.04.2025, Порядка 35% работодателей в РФ мотивируют достигших пенсионного возраста сотрудников продолжать работать - опрос</w:t>
        </w:r>
        <w:r>
          <w:rPr>
            <w:noProof/>
            <w:webHidden/>
          </w:rPr>
          <w:tab/>
        </w:r>
        <w:r>
          <w:rPr>
            <w:noProof/>
            <w:webHidden/>
          </w:rPr>
          <w:fldChar w:fldCharType="begin"/>
        </w:r>
        <w:r>
          <w:rPr>
            <w:noProof/>
            <w:webHidden/>
          </w:rPr>
          <w:instrText xml:space="preserve"> PAGEREF _Toc195595152 \h </w:instrText>
        </w:r>
        <w:r>
          <w:rPr>
            <w:noProof/>
            <w:webHidden/>
          </w:rPr>
        </w:r>
        <w:r>
          <w:rPr>
            <w:noProof/>
            <w:webHidden/>
          </w:rPr>
          <w:fldChar w:fldCharType="separate"/>
        </w:r>
        <w:r w:rsidR="001D3E6E">
          <w:rPr>
            <w:noProof/>
            <w:webHidden/>
          </w:rPr>
          <w:t>37</w:t>
        </w:r>
        <w:r>
          <w:rPr>
            <w:noProof/>
            <w:webHidden/>
          </w:rPr>
          <w:fldChar w:fldCharType="end"/>
        </w:r>
      </w:hyperlink>
    </w:p>
    <w:p w14:paraId="2C03C379" w14:textId="4AADC4D0" w:rsidR="0046364A" w:rsidRDefault="0046364A">
      <w:pPr>
        <w:pStyle w:val="31"/>
        <w:rPr>
          <w:rFonts w:ascii="Calibri" w:hAnsi="Calibri"/>
          <w:kern w:val="2"/>
        </w:rPr>
      </w:pPr>
      <w:hyperlink w:anchor="_Toc195595153" w:history="1">
        <w:r w:rsidRPr="005169FD">
          <w:rPr>
            <w:rStyle w:val="a3"/>
          </w:rPr>
          <w:t>Более трети отечественных компаний и организаций (35%) в настоящее время прилагают максимальные усилия к тому, чтобы создать выгодные условия сотрудникам-пенсионерам, свидетельствуют данные опроса Исследовательского центра портала SuperJob.ru.</w:t>
        </w:r>
        <w:r>
          <w:rPr>
            <w:webHidden/>
          </w:rPr>
          <w:tab/>
        </w:r>
        <w:r>
          <w:rPr>
            <w:webHidden/>
          </w:rPr>
          <w:fldChar w:fldCharType="begin"/>
        </w:r>
        <w:r>
          <w:rPr>
            <w:webHidden/>
          </w:rPr>
          <w:instrText xml:space="preserve"> PAGEREF _Toc195595153 \h </w:instrText>
        </w:r>
        <w:r>
          <w:rPr>
            <w:webHidden/>
          </w:rPr>
        </w:r>
        <w:r>
          <w:rPr>
            <w:webHidden/>
          </w:rPr>
          <w:fldChar w:fldCharType="separate"/>
        </w:r>
        <w:r w:rsidR="001D3E6E">
          <w:rPr>
            <w:webHidden/>
          </w:rPr>
          <w:t>37</w:t>
        </w:r>
        <w:r>
          <w:rPr>
            <w:webHidden/>
          </w:rPr>
          <w:fldChar w:fldCharType="end"/>
        </w:r>
      </w:hyperlink>
    </w:p>
    <w:p w14:paraId="276ECDC7" w14:textId="2BF22AF8" w:rsidR="0046364A" w:rsidRDefault="0046364A">
      <w:pPr>
        <w:pStyle w:val="21"/>
        <w:tabs>
          <w:tab w:val="right" w:leader="dot" w:pos="9061"/>
        </w:tabs>
        <w:rPr>
          <w:rFonts w:ascii="Calibri" w:hAnsi="Calibri"/>
          <w:noProof/>
          <w:kern w:val="2"/>
        </w:rPr>
      </w:pPr>
      <w:hyperlink w:anchor="_Toc195595154" w:history="1">
        <w:r w:rsidRPr="005169FD">
          <w:rPr>
            <w:rStyle w:val="a3"/>
            <w:noProof/>
          </w:rPr>
          <w:t>Взгляд, 14.04.2025, В Общественной палате объяснили цель двойной индексации пенсий</w:t>
        </w:r>
        <w:r>
          <w:rPr>
            <w:noProof/>
            <w:webHidden/>
          </w:rPr>
          <w:tab/>
        </w:r>
        <w:r>
          <w:rPr>
            <w:noProof/>
            <w:webHidden/>
          </w:rPr>
          <w:fldChar w:fldCharType="begin"/>
        </w:r>
        <w:r>
          <w:rPr>
            <w:noProof/>
            <w:webHidden/>
          </w:rPr>
          <w:instrText xml:space="preserve"> PAGEREF _Toc195595154 \h </w:instrText>
        </w:r>
        <w:r>
          <w:rPr>
            <w:noProof/>
            <w:webHidden/>
          </w:rPr>
        </w:r>
        <w:r>
          <w:rPr>
            <w:noProof/>
            <w:webHidden/>
          </w:rPr>
          <w:fldChar w:fldCharType="separate"/>
        </w:r>
        <w:r w:rsidR="001D3E6E">
          <w:rPr>
            <w:noProof/>
            <w:webHidden/>
          </w:rPr>
          <w:t>37</w:t>
        </w:r>
        <w:r>
          <w:rPr>
            <w:noProof/>
            <w:webHidden/>
          </w:rPr>
          <w:fldChar w:fldCharType="end"/>
        </w:r>
      </w:hyperlink>
    </w:p>
    <w:p w14:paraId="60D91672" w14:textId="0782C40E" w:rsidR="0046364A" w:rsidRDefault="0046364A">
      <w:pPr>
        <w:pStyle w:val="31"/>
        <w:rPr>
          <w:rFonts w:ascii="Calibri" w:hAnsi="Calibri"/>
          <w:kern w:val="2"/>
        </w:rPr>
      </w:pPr>
      <w:hyperlink w:anchor="_Toc195595155" w:history="1">
        <w:r w:rsidRPr="005169FD">
          <w:rPr>
            <w:rStyle w:val="a3"/>
          </w:rPr>
          <w:t>Двухэтапная индексация пенсий учитывает весь спектр экономических показателей и поможет сделать пенсионные выплаты более соответствующими реальным изменениям цен, рассказала газете ВЗГЛЯД заместитель председателя комиссии Общественной палаты России по экономике и трудовым отношениям и председатель координационного совета ОПРФ по сетевым сообществам Ольга Голышенкова.</w:t>
        </w:r>
        <w:r>
          <w:rPr>
            <w:webHidden/>
          </w:rPr>
          <w:tab/>
        </w:r>
        <w:r>
          <w:rPr>
            <w:webHidden/>
          </w:rPr>
          <w:fldChar w:fldCharType="begin"/>
        </w:r>
        <w:r>
          <w:rPr>
            <w:webHidden/>
          </w:rPr>
          <w:instrText xml:space="preserve"> PAGEREF _Toc195595155 \h </w:instrText>
        </w:r>
        <w:r>
          <w:rPr>
            <w:webHidden/>
          </w:rPr>
        </w:r>
        <w:r>
          <w:rPr>
            <w:webHidden/>
          </w:rPr>
          <w:fldChar w:fldCharType="separate"/>
        </w:r>
        <w:r w:rsidR="001D3E6E">
          <w:rPr>
            <w:webHidden/>
          </w:rPr>
          <w:t>37</w:t>
        </w:r>
        <w:r>
          <w:rPr>
            <w:webHidden/>
          </w:rPr>
          <w:fldChar w:fldCharType="end"/>
        </w:r>
      </w:hyperlink>
    </w:p>
    <w:p w14:paraId="033EF460" w14:textId="4CA93750" w:rsidR="0046364A" w:rsidRDefault="0046364A">
      <w:pPr>
        <w:pStyle w:val="21"/>
        <w:tabs>
          <w:tab w:val="right" w:leader="dot" w:pos="9061"/>
        </w:tabs>
        <w:rPr>
          <w:rFonts w:ascii="Calibri" w:hAnsi="Calibri"/>
          <w:noProof/>
          <w:kern w:val="2"/>
        </w:rPr>
      </w:pPr>
      <w:hyperlink w:anchor="_Toc195595156" w:history="1">
        <w:r w:rsidRPr="005169FD">
          <w:rPr>
            <w:rStyle w:val="a3"/>
            <w:noProof/>
          </w:rPr>
          <w:t>Газета.ru, 14.04.2025, Россиянам пообещали пособие в размере 294 тыс. рублей</w:t>
        </w:r>
        <w:r>
          <w:rPr>
            <w:noProof/>
            <w:webHidden/>
          </w:rPr>
          <w:tab/>
        </w:r>
        <w:r>
          <w:rPr>
            <w:noProof/>
            <w:webHidden/>
          </w:rPr>
          <w:fldChar w:fldCharType="begin"/>
        </w:r>
        <w:r>
          <w:rPr>
            <w:noProof/>
            <w:webHidden/>
          </w:rPr>
          <w:instrText xml:space="preserve"> PAGEREF _Toc195595156 \h </w:instrText>
        </w:r>
        <w:r>
          <w:rPr>
            <w:noProof/>
            <w:webHidden/>
          </w:rPr>
        </w:r>
        <w:r>
          <w:rPr>
            <w:noProof/>
            <w:webHidden/>
          </w:rPr>
          <w:fldChar w:fldCharType="separate"/>
        </w:r>
        <w:r w:rsidR="001D3E6E">
          <w:rPr>
            <w:noProof/>
            <w:webHidden/>
          </w:rPr>
          <w:t>38</w:t>
        </w:r>
        <w:r>
          <w:rPr>
            <w:noProof/>
            <w:webHidden/>
          </w:rPr>
          <w:fldChar w:fldCharType="end"/>
        </w:r>
      </w:hyperlink>
    </w:p>
    <w:p w14:paraId="2131BC00" w14:textId="4CA3C33E" w:rsidR="0046364A" w:rsidRDefault="0046364A">
      <w:pPr>
        <w:pStyle w:val="31"/>
        <w:rPr>
          <w:rFonts w:ascii="Calibri" w:hAnsi="Calibri"/>
          <w:kern w:val="2"/>
        </w:rPr>
      </w:pPr>
      <w:hyperlink w:anchor="_Toc195595157" w:history="1">
        <w:r w:rsidRPr="005169FD">
          <w:rPr>
            <w:rStyle w:val="a3"/>
          </w:rPr>
          <w:t>Россияне могут получить пособия в размере 294 тыс. рублей за усыновление младенцев, заявил «Газете.ru» кандидат экономических наук, доцент Финансового университета при правительстве РФ Игорь Балынин. Он отметил, что размер пособия зависит от среднего дневного заработка конкретного гражданина в два предыдущих года.</w:t>
        </w:r>
        <w:r>
          <w:rPr>
            <w:webHidden/>
          </w:rPr>
          <w:tab/>
        </w:r>
        <w:r>
          <w:rPr>
            <w:webHidden/>
          </w:rPr>
          <w:fldChar w:fldCharType="begin"/>
        </w:r>
        <w:r>
          <w:rPr>
            <w:webHidden/>
          </w:rPr>
          <w:instrText xml:space="preserve"> PAGEREF _Toc195595157 \h </w:instrText>
        </w:r>
        <w:r>
          <w:rPr>
            <w:webHidden/>
          </w:rPr>
        </w:r>
        <w:r>
          <w:rPr>
            <w:webHidden/>
          </w:rPr>
          <w:fldChar w:fldCharType="separate"/>
        </w:r>
        <w:r w:rsidR="001D3E6E">
          <w:rPr>
            <w:webHidden/>
          </w:rPr>
          <w:t>38</w:t>
        </w:r>
        <w:r>
          <w:rPr>
            <w:webHidden/>
          </w:rPr>
          <w:fldChar w:fldCharType="end"/>
        </w:r>
      </w:hyperlink>
    </w:p>
    <w:p w14:paraId="0C061D87" w14:textId="4BA734DB" w:rsidR="0046364A" w:rsidRDefault="0046364A">
      <w:pPr>
        <w:pStyle w:val="21"/>
        <w:tabs>
          <w:tab w:val="right" w:leader="dot" w:pos="9061"/>
        </w:tabs>
        <w:rPr>
          <w:rFonts w:ascii="Calibri" w:hAnsi="Calibri"/>
          <w:noProof/>
          <w:kern w:val="2"/>
        </w:rPr>
      </w:pPr>
      <w:hyperlink w:anchor="_Toc195595158" w:history="1">
        <w:r w:rsidRPr="005169FD">
          <w:rPr>
            <w:rStyle w:val="a3"/>
            <w:noProof/>
          </w:rPr>
          <w:t>Пенсия.pro, 14.04.2025, Профицит Социального фонда России достиг 555 млрд рублей</w:t>
        </w:r>
        <w:r>
          <w:rPr>
            <w:noProof/>
            <w:webHidden/>
          </w:rPr>
          <w:tab/>
        </w:r>
        <w:r>
          <w:rPr>
            <w:noProof/>
            <w:webHidden/>
          </w:rPr>
          <w:fldChar w:fldCharType="begin"/>
        </w:r>
        <w:r>
          <w:rPr>
            <w:noProof/>
            <w:webHidden/>
          </w:rPr>
          <w:instrText xml:space="preserve"> PAGEREF _Toc195595158 \h </w:instrText>
        </w:r>
        <w:r>
          <w:rPr>
            <w:noProof/>
            <w:webHidden/>
          </w:rPr>
        </w:r>
        <w:r>
          <w:rPr>
            <w:noProof/>
            <w:webHidden/>
          </w:rPr>
          <w:fldChar w:fldCharType="separate"/>
        </w:r>
        <w:r w:rsidR="001D3E6E">
          <w:rPr>
            <w:noProof/>
            <w:webHidden/>
          </w:rPr>
          <w:t>39</w:t>
        </w:r>
        <w:r>
          <w:rPr>
            <w:noProof/>
            <w:webHidden/>
          </w:rPr>
          <w:fldChar w:fldCharType="end"/>
        </w:r>
      </w:hyperlink>
    </w:p>
    <w:p w14:paraId="61A78022" w14:textId="63B02585" w:rsidR="0046364A" w:rsidRDefault="0046364A">
      <w:pPr>
        <w:pStyle w:val="31"/>
        <w:rPr>
          <w:rFonts w:ascii="Calibri" w:hAnsi="Calibri"/>
          <w:kern w:val="2"/>
        </w:rPr>
      </w:pPr>
      <w:hyperlink w:anchor="_Toc195595159" w:history="1">
        <w:r w:rsidRPr="005169FD">
          <w:rPr>
            <w:rStyle w:val="a3"/>
          </w:rPr>
          <w:t>Доходы Социального фонда России за год достигли 16,8 трлн рублей, а расходы составили 16,2 трлн. Профицит составил почти 555 млрд, говорится в итоговом отчете фонда.</w:t>
        </w:r>
        <w:r>
          <w:rPr>
            <w:webHidden/>
          </w:rPr>
          <w:tab/>
        </w:r>
        <w:r>
          <w:rPr>
            <w:webHidden/>
          </w:rPr>
          <w:fldChar w:fldCharType="begin"/>
        </w:r>
        <w:r>
          <w:rPr>
            <w:webHidden/>
          </w:rPr>
          <w:instrText xml:space="preserve"> PAGEREF _Toc195595159 \h </w:instrText>
        </w:r>
        <w:r>
          <w:rPr>
            <w:webHidden/>
          </w:rPr>
        </w:r>
        <w:r>
          <w:rPr>
            <w:webHidden/>
          </w:rPr>
          <w:fldChar w:fldCharType="separate"/>
        </w:r>
        <w:r w:rsidR="001D3E6E">
          <w:rPr>
            <w:webHidden/>
          </w:rPr>
          <w:t>39</w:t>
        </w:r>
        <w:r>
          <w:rPr>
            <w:webHidden/>
          </w:rPr>
          <w:fldChar w:fldCharType="end"/>
        </w:r>
      </w:hyperlink>
    </w:p>
    <w:p w14:paraId="71EB8C1D" w14:textId="439F1349" w:rsidR="0046364A" w:rsidRDefault="0046364A">
      <w:pPr>
        <w:pStyle w:val="21"/>
        <w:tabs>
          <w:tab w:val="right" w:leader="dot" w:pos="9061"/>
        </w:tabs>
        <w:rPr>
          <w:rFonts w:ascii="Calibri" w:hAnsi="Calibri"/>
          <w:noProof/>
          <w:kern w:val="2"/>
        </w:rPr>
      </w:pPr>
      <w:hyperlink w:anchor="_Toc195595160" w:history="1">
        <w:r w:rsidRPr="005169FD">
          <w:rPr>
            <w:rStyle w:val="a3"/>
            <w:noProof/>
          </w:rPr>
          <w:t>PRIMPRESS, 14.04.2025, Пенсионеров, у которых есть не менее 17 лет стажа, ждет сюрприз с 15 апреля</w:t>
        </w:r>
        <w:r>
          <w:rPr>
            <w:noProof/>
            <w:webHidden/>
          </w:rPr>
          <w:tab/>
        </w:r>
        <w:r>
          <w:rPr>
            <w:noProof/>
            <w:webHidden/>
          </w:rPr>
          <w:fldChar w:fldCharType="begin"/>
        </w:r>
        <w:r>
          <w:rPr>
            <w:noProof/>
            <w:webHidden/>
          </w:rPr>
          <w:instrText xml:space="preserve"> PAGEREF _Toc195595160 \h </w:instrText>
        </w:r>
        <w:r>
          <w:rPr>
            <w:noProof/>
            <w:webHidden/>
          </w:rPr>
        </w:r>
        <w:r>
          <w:rPr>
            <w:noProof/>
            <w:webHidden/>
          </w:rPr>
          <w:fldChar w:fldCharType="separate"/>
        </w:r>
        <w:r w:rsidR="001D3E6E">
          <w:rPr>
            <w:noProof/>
            <w:webHidden/>
          </w:rPr>
          <w:t>39</w:t>
        </w:r>
        <w:r>
          <w:rPr>
            <w:noProof/>
            <w:webHidden/>
          </w:rPr>
          <w:fldChar w:fldCharType="end"/>
        </w:r>
      </w:hyperlink>
    </w:p>
    <w:p w14:paraId="746B26B9" w14:textId="2DEA87A7" w:rsidR="0046364A" w:rsidRDefault="0046364A">
      <w:pPr>
        <w:pStyle w:val="31"/>
        <w:rPr>
          <w:rFonts w:ascii="Calibri" w:hAnsi="Calibri"/>
          <w:kern w:val="2"/>
        </w:rPr>
      </w:pPr>
      <w:hyperlink w:anchor="_Toc195595161" w:history="1">
        <w:r w:rsidRPr="005169FD">
          <w:rPr>
            <w:rStyle w:val="a3"/>
          </w:rPr>
          <w:t>Пенсионерам рассказали о сюрпризе, который ожидает тех, у кого накопилось 17 лет стажа. Таким гражданам окажут приятную меру соцподдержки, им дадут деньги, которые можно будет потратить на определенные цели.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_Toc195595161 \h </w:instrText>
        </w:r>
        <w:r>
          <w:rPr>
            <w:webHidden/>
          </w:rPr>
        </w:r>
        <w:r>
          <w:rPr>
            <w:webHidden/>
          </w:rPr>
          <w:fldChar w:fldCharType="separate"/>
        </w:r>
        <w:r w:rsidR="001D3E6E">
          <w:rPr>
            <w:webHidden/>
          </w:rPr>
          <w:t>39</w:t>
        </w:r>
        <w:r>
          <w:rPr>
            <w:webHidden/>
          </w:rPr>
          <w:fldChar w:fldCharType="end"/>
        </w:r>
      </w:hyperlink>
    </w:p>
    <w:p w14:paraId="4DB98084" w14:textId="7E5720EB" w:rsidR="0046364A" w:rsidRDefault="0046364A">
      <w:pPr>
        <w:pStyle w:val="21"/>
        <w:tabs>
          <w:tab w:val="right" w:leader="dot" w:pos="9061"/>
        </w:tabs>
        <w:rPr>
          <w:rFonts w:ascii="Calibri" w:hAnsi="Calibri"/>
          <w:noProof/>
          <w:kern w:val="2"/>
        </w:rPr>
      </w:pPr>
      <w:hyperlink w:anchor="_Toc195595162" w:history="1">
        <w:r w:rsidRPr="005169FD">
          <w:rPr>
            <w:rStyle w:val="a3"/>
            <w:noProof/>
          </w:rPr>
          <w:t>РБК Тренды, 14.04.2025, Мастера, модели, бармены: как российский бизнес сотрудничает с пожилыми</w:t>
        </w:r>
        <w:r>
          <w:rPr>
            <w:noProof/>
            <w:webHidden/>
          </w:rPr>
          <w:tab/>
        </w:r>
        <w:r>
          <w:rPr>
            <w:noProof/>
            <w:webHidden/>
          </w:rPr>
          <w:fldChar w:fldCharType="begin"/>
        </w:r>
        <w:r>
          <w:rPr>
            <w:noProof/>
            <w:webHidden/>
          </w:rPr>
          <w:instrText xml:space="preserve"> PAGEREF _Toc195595162 \h </w:instrText>
        </w:r>
        <w:r>
          <w:rPr>
            <w:noProof/>
            <w:webHidden/>
          </w:rPr>
        </w:r>
        <w:r>
          <w:rPr>
            <w:noProof/>
            <w:webHidden/>
          </w:rPr>
          <w:fldChar w:fldCharType="separate"/>
        </w:r>
        <w:r w:rsidR="001D3E6E">
          <w:rPr>
            <w:noProof/>
            <w:webHidden/>
          </w:rPr>
          <w:t>40</w:t>
        </w:r>
        <w:r>
          <w:rPr>
            <w:noProof/>
            <w:webHidden/>
          </w:rPr>
          <w:fldChar w:fldCharType="end"/>
        </w:r>
      </w:hyperlink>
    </w:p>
    <w:p w14:paraId="608424CA" w14:textId="0906F215" w:rsidR="0046364A" w:rsidRDefault="0046364A">
      <w:pPr>
        <w:pStyle w:val="31"/>
        <w:rPr>
          <w:rFonts w:ascii="Calibri" w:hAnsi="Calibri"/>
          <w:kern w:val="2"/>
        </w:rPr>
      </w:pPr>
      <w:hyperlink w:anchor="_Toc195595163" w:history="1">
        <w:r w:rsidRPr="005169FD">
          <w:rPr>
            <w:rStyle w:val="a3"/>
          </w:rPr>
          <w:t>Население планеты стареет, пенсионный возраст увеличивается, но далеко не все по его достижении готовы уйти на покой. Рассказываем, где рады старшим сотрудникам и какие компании сделали это своей «фишкой».</w:t>
        </w:r>
        <w:r>
          <w:rPr>
            <w:webHidden/>
          </w:rPr>
          <w:tab/>
        </w:r>
        <w:r>
          <w:rPr>
            <w:webHidden/>
          </w:rPr>
          <w:fldChar w:fldCharType="begin"/>
        </w:r>
        <w:r>
          <w:rPr>
            <w:webHidden/>
          </w:rPr>
          <w:instrText xml:space="preserve"> PAGEREF _Toc195595163 \h </w:instrText>
        </w:r>
        <w:r>
          <w:rPr>
            <w:webHidden/>
          </w:rPr>
        </w:r>
        <w:r>
          <w:rPr>
            <w:webHidden/>
          </w:rPr>
          <w:fldChar w:fldCharType="separate"/>
        </w:r>
        <w:r w:rsidR="001D3E6E">
          <w:rPr>
            <w:webHidden/>
          </w:rPr>
          <w:t>40</w:t>
        </w:r>
        <w:r>
          <w:rPr>
            <w:webHidden/>
          </w:rPr>
          <w:fldChar w:fldCharType="end"/>
        </w:r>
      </w:hyperlink>
    </w:p>
    <w:p w14:paraId="4884353F" w14:textId="11C1967B" w:rsidR="0046364A" w:rsidRDefault="0046364A">
      <w:pPr>
        <w:pStyle w:val="12"/>
        <w:tabs>
          <w:tab w:val="right" w:leader="dot" w:pos="9061"/>
        </w:tabs>
        <w:rPr>
          <w:rFonts w:ascii="Calibri" w:hAnsi="Calibri"/>
          <w:b w:val="0"/>
          <w:noProof/>
          <w:kern w:val="2"/>
          <w:sz w:val="24"/>
        </w:rPr>
      </w:pPr>
      <w:hyperlink w:anchor="_Toc195595164" w:history="1">
        <w:r w:rsidRPr="005169FD">
          <w:rPr>
            <w:rStyle w:val="a3"/>
            <w:noProof/>
          </w:rPr>
          <w:t>НОВОСТИ МАКРОЭКОНОМИКИ</w:t>
        </w:r>
        <w:r>
          <w:rPr>
            <w:noProof/>
            <w:webHidden/>
          </w:rPr>
          <w:tab/>
        </w:r>
        <w:r>
          <w:rPr>
            <w:noProof/>
            <w:webHidden/>
          </w:rPr>
          <w:fldChar w:fldCharType="begin"/>
        </w:r>
        <w:r>
          <w:rPr>
            <w:noProof/>
            <w:webHidden/>
          </w:rPr>
          <w:instrText xml:space="preserve"> PAGEREF _Toc195595164 \h </w:instrText>
        </w:r>
        <w:r>
          <w:rPr>
            <w:noProof/>
            <w:webHidden/>
          </w:rPr>
        </w:r>
        <w:r>
          <w:rPr>
            <w:noProof/>
            <w:webHidden/>
          </w:rPr>
          <w:fldChar w:fldCharType="separate"/>
        </w:r>
        <w:r w:rsidR="001D3E6E">
          <w:rPr>
            <w:noProof/>
            <w:webHidden/>
          </w:rPr>
          <w:t>45</w:t>
        </w:r>
        <w:r>
          <w:rPr>
            <w:noProof/>
            <w:webHidden/>
          </w:rPr>
          <w:fldChar w:fldCharType="end"/>
        </w:r>
      </w:hyperlink>
    </w:p>
    <w:p w14:paraId="12FB7FE4" w14:textId="5B8CD22B" w:rsidR="0046364A" w:rsidRDefault="0046364A">
      <w:pPr>
        <w:pStyle w:val="21"/>
        <w:tabs>
          <w:tab w:val="right" w:leader="dot" w:pos="9061"/>
        </w:tabs>
        <w:rPr>
          <w:rFonts w:ascii="Calibri" w:hAnsi="Calibri"/>
          <w:noProof/>
          <w:kern w:val="2"/>
        </w:rPr>
      </w:pPr>
      <w:hyperlink w:anchor="_Toc195595165" w:history="1">
        <w:r w:rsidRPr="005169FD">
          <w:rPr>
            <w:rStyle w:val="a3"/>
            <w:noProof/>
          </w:rPr>
          <w:t xml:space="preserve">Известия, 15.04.2025, </w:t>
        </w:r>
        <w:r w:rsidRPr="005169FD">
          <w:rPr>
            <w:rStyle w:val="a3"/>
            <w:rFonts w:eastAsia="Verdana"/>
            <w:noProof/>
          </w:rPr>
          <w:t>Три года подождут: безотзывные вклады в РФ начнут страховать до 2,8 млн</w:t>
        </w:r>
        <w:r>
          <w:rPr>
            <w:noProof/>
            <w:webHidden/>
          </w:rPr>
          <w:tab/>
        </w:r>
        <w:r>
          <w:rPr>
            <w:noProof/>
            <w:webHidden/>
          </w:rPr>
          <w:fldChar w:fldCharType="begin"/>
        </w:r>
        <w:r>
          <w:rPr>
            <w:noProof/>
            <w:webHidden/>
          </w:rPr>
          <w:instrText xml:space="preserve"> PAGEREF _Toc195595165 \h </w:instrText>
        </w:r>
        <w:r>
          <w:rPr>
            <w:noProof/>
            <w:webHidden/>
          </w:rPr>
        </w:r>
        <w:r>
          <w:rPr>
            <w:noProof/>
            <w:webHidden/>
          </w:rPr>
          <w:fldChar w:fldCharType="separate"/>
        </w:r>
        <w:r w:rsidR="001D3E6E">
          <w:rPr>
            <w:noProof/>
            <w:webHidden/>
          </w:rPr>
          <w:t>45</w:t>
        </w:r>
        <w:r>
          <w:rPr>
            <w:noProof/>
            <w:webHidden/>
          </w:rPr>
          <w:fldChar w:fldCharType="end"/>
        </w:r>
      </w:hyperlink>
    </w:p>
    <w:p w14:paraId="556604AD" w14:textId="56CC0B4B" w:rsidR="0046364A" w:rsidRDefault="0046364A">
      <w:pPr>
        <w:pStyle w:val="31"/>
        <w:rPr>
          <w:rFonts w:ascii="Calibri" w:hAnsi="Calibri"/>
          <w:kern w:val="2"/>
        </w:rPr>
      </w:pPr>
      <w:hyperlink w:anchor="_Toc195595166" w:history="1">
        <w:r w:rsidRPr="005169FD">
          <w:rPr>
            <w:rStyle w:val="a3"/>
          </w:rPr>
          <w:t>В России начнут страховать средства на сберегательных сертификатах до 2,8 млн рублей. Инструмент по сути схож с долгосрочными вкладами, однако деньги оттуда нельзя забрать на протяжении трёх лет. Хотя президент поручил поднять сумму страхования ещё год назад, дело до законопроекта дошло только сейчас: правительственная комиссия 14 апреля его одобрила, в ЦБ документ также поддержали, выяснили "Известия". Запуск этого продукта, в сущности, станет альтернативой заморозке депозитов, о которой недавно говорили некоторые экономисты: по их мнению, из-за постепенного снижения ставок люди будут забирать деньги из банков и пустят их в экономику, что разгонит инфляцию. Действительно ли инструмент станет привлекательным для россиян - в материале "Известий".</w:t>
        </w:r>
        <w:r>
          <w:rPr>
            <w:webHidden/>
          </w:rPr>
          <w:tab/>
        </w:r>
        <w:r>
          <w:rPr>
            <w:webHidden/>
          </w:rPr>
          <w:fldChar w:fldCharType="begin"/>
        </w:r>
        <w:r>
          <w:rPr>
            <w:webHidden/>
          </w:rPr>
          <w:instrText xml:space="preserve"> PAGEREF _Toc195595166 \h </w:instrText>
        </w:r>
        <w:r>
          <w:rPr>
            <w:webHidden/>
          </w:rPr>
        </w:r>
        <w:r>
          <w:rPr>
            <w:webHidden/>
          </w:rPr>
          <w:fldChar w:fldCharType="separate"/>
        </w:r>
        <w:r w:rsidR="001D3E6E">
          <w:rPr>
            <w:webHidden/>
          </w:rPr>
          <w:t>45</w:t>
        </w:r>
        <w:r>
          <w:rPr>
            <w:webHidden/>
          </w:rPr>
          <w:fldChar w:fldCharType="end"/>
        </w:r>
      </w:hyperlink>
    </w:p>
    <w:p w14:paraId="45CE3930" w14:textId="087F39C9" w:rsidR="0046364A" w:rsidRDefault="0046364A">
      <w:pPr>
        <w:pStyle w:val="21"/>
        <w:tabs>
          <w:tab w:val="right" w:leader="dot" w:pos="9061"/>
        </w:tabs>
        <w:rPr>
          <w:rFonts w:ascii="Calibri" w:hAnsi="Calibri"/>
          <w:noProof/>
          <w:kern w:val="2"/>
        </w:rPr>
      </w:pPr>
      <w:hyperlink w:anchor="_Toc195595167" w:history="1">
        <w:r w:rsidRPr="005169FD">
          <w:rPr>
            <w:rStyle w:val="a3"/>
            <w:noProof/>
          </w:rPr>
          <w:t xml:space="preserve">Общественная служба новостей, 15.04.2025, </w:t>
        </w:r>
        <w:r w:rsidRPr="005169FD">
          <w:rPr>
            <w:rStyle w:val="a3"/>
            <w:rFonts w:eastAsia="Verdana"/>
            <w:noProof/>
          </w:rPr>
          <w:t>Доцент Прикладова предупредила о возможном ослаблении рубля</w:t>
        </w:r>
        <w:r>
          <w:rPr>
            <w:noProof/>
            <w:webHidden/>
          </w:rPr>
          <w:tab/>
        </w:r>
        <w:r>
          <w:rPr>
            <w:noProof/>
            <w:webHidden/>
          </w:rPr>
          <w:fldChar w:fldCharType="begin"/>
        </w:r>
        <w:r>
          <w:rPr>
            <w:noProof/>
            <w:webHidden/>
          </w:rPr>
          <w:instrText xml:space="preserve"> PAGEREF _Toc195595167 \h </w:instrText>
        </w:r>
        <w:r>
          <w:rPr>
            <w:noProof/>
            <w:webHidden/>
          </w:rPr>
        </w:r>
        <w:r>
          <w:rPr>
            <w:noProof/>
            <w:webHidden/>
          </w:rPr>
          <w:fldChar w:fldCharType="separate"/>
        </w:r>
        <w:r w:rsidR="001D3E6E">
          <w:rPr>
            <w:noProof/>
            <w:webHidden/>
          </w:rPr>
          <w:t>48</w:t>
        </w:r>
        <w:r>
          <w:rPr>
            <w:noProof/>
            <w:webHidden/>
          </w:rPr>
          <w:fldChar w:fldCharType="end"/>
        </w:r>
      </w:hyperlink>
    </w:p>
    <w:p w14:paraId="1374C633" w14:textId="73ECEF27" w:rsidR="0046364A" w:rsidRDefault="0046364A">
      <w:pPr>
        <w:pStyle w:val="31"/>
        <w:rPr>
          <w:rFonts w:ascii="Calibri" w:hAnsi="Calibri"/>
          <w:kern w:val="2"/>
        </w:rPr>
      </w:pPr>
      <w:hyperlink w:anchor="_Toc195595168" w:history="1">
        <w:r w:rsidRPr="005169FD">
          <w:rPr>
            <w:rStyle w:val="a3"/>
          </w:rPr>
          <w:t>Доцент РЭУ имени Плеханова Анастасия Прикладова предупредила о возможном резком ослаблении рубля при длительном сохранении глобальных взаимных пошлин, передает РИА Новости. Эксперт отметила, что ужесточение таможенной политики США уже привело к значительному снижению мировых цен на нефть, что в среднесрочной перспективе может негативно отразиться на российской валюте. По словам аналитика, взаимные пошлины между США и Китаем могут замедлить темпы роста экономики КНР,…</w:t>
        </w:r>
        <w:r>
          <w:rPr>
            <w:webHidden/>
          </w:rPr>
          <w:tab/>
        </w:r>
        <w:r>
          <w:rPr>
            <w:webHidden/>
          </w:rPr>
          <w:fldChar w:fldCharType="begin"/>
        </w:r>
        <w:r>
          <w:rPr>
            <w:webHidden/>
          </w:rPr>
          <w:instrText xml:space="preserve"> PAGEREF _Toc195595168 \h </w:instrText>
        </w:r>
        <w:r>
          <w:rPr>
            <w:webHidden/>
          </w:rPr>
        </w:r>
        <w:r>
          <w:rPr>
            <w:webHidden/>
          </w:rPr>
          <w:fldChar w:fldCharType="separate"/>
        </w:r>
        <w:r w:rsidR="001D3E6E">
          <w:rPr>
            <w:webHidden/>
          </w:rPr>
          <w:t>48</w:t>
        </w:r>
        <w:r>
          <w:rPr>
            <w:webHidden/>
          </w:rPr>
          <w:fldChar w:fldCharType="end"/>
        </w:r>
      </w:hyperlink>
    </w:p>
    <w:p w14:paraId="01E44B41" w14:textId="7D1708EE" w:rsidR="0046364A" w:rsidRDefault="0046364A">
      <w:pPr>
        <w:pStyle w:val="21"/>
        <w:tabs>
          <w:tab w:val="right" w:leader="dot" w:pos="9061"/>
        </w:tabs>
        <w:rPr>
          <w:rFonts w:ascii="Calibri" w:hAnsi="Calibri"/>
          <w:noProof/>
          <w:kern w:val="2"/>
        </w:rPr>
      </w:pPr>
      <w:hyperlink w:anchor="_Toc195595169" w:history="1">
        <w:r w:rsidRPr="005169FD">
          <w:rPr>
            <w:rStyle w:val="a3"/>
            <w:noProof/>
          </w:rPr>
          <w:t>Банковское обозрение, 14.04.2025, Светлана МАТИС, Фондирование лизинга: от ЦФА до RWA</w:t>
        </w:r>
        <w:r>
          <w:rPr>
            <w:noProof/>
            <w:webHidden/>
          </w:rPr>
          <w:tab/>
        </w:r>
        <w:r>
          <w:rPr>
            <w:noProof/>
            <w:webHidden/>
          </w:rPr>
          <w:fldChar w:fldCharType="begin"/>
        </w:r>
        <w:r>
          <w:rPr>
            <w:noProof/>
            <w:webHidden/>
          </w:rPr>
          <w:instrText xml:space="preserve"> PAGEREF _Toc195595169 \h </w:instrText>
        </w:r>
        <w:r>
          <w:rPr>
            <w:noProof/>
            <w:webHidden/>
          </w:rPr>
        </w:r>
        <w:r>
          <w:rPr>
            <w:noProof/>
            <w:webHidden/>
          </w:rPr>
          <w:fldChar w:fldCharType="separate"/>
        </w:r>
        <w:r w:rsidR="001D3E6E">
          <w:rPr>
            <w:noProof/>
            <w:webHidden/>
          </w:rPr>
          <w:t>49</w:t>
        </w:r>
        <w:r>
          <w:rPr>
            <w:noProof/>
            <w:webHidden/>
          </w:rPr>
          <w:fldChar w:fldCharType="end"/>
        </w:r>
      </w:hyperlink>
    </w:p>
    <w:p w14:paraId="2E279CFC" w14:textId="65F62AF4" w:rsidR="0046364A" w:rsidRDefault="0046364A">
      <w:pPr>
        <w:pStyle w:val="31"/>
        <w:rPr>
          <w:rFonts w:ascii="Calibri" w:hAnsi="Calibri"/>
          <w:kern w:val="2"/>
        </w:rPr>
      </w:pPr>
      <w:hyperlink w:anchor="_Toc195595170" w:history="1">
        <w:r w:rsidRPr="005169FD">
          <w:rPr>
            <w:rStyle w:val="a3"/>
          </w:rPr>
          <w:t>Основным источником заемного капитала для лизинговых компаний по-прежнему остаются банковские кредиты (65%) и облигации (35%). Дополнительное фондирование лизинговых портфелей можно осуществлять с помощью ЦФА, процесс эмиссии которых значительно быстрее по сравнению с традиционными инструментами.</w:t>
        </w:r>
        <w:r>
          <w:rPr>
            <w:webHidden/>
          </w:rPr>
          <w:tab/>
        </w:r>
        <w:r>
          <w:rPr>
            <w:webHidden/>
          </w:rPr>
          <w:fldChar w:fldCharType="begin"/>
        </w:r>
        <w:r>
          <w:rPr>
            <w:webHidden/>
          </w:rPr>
          <w:instrText xml:space="preserve"> PAGEREF _Toc195595170 \h </w:instrText>
        </w:r>
        <w:r>
          <w:rPr>
            <w:webHidden/>
          </w:rPr>
        </w:r>
        <w:r>
          <w:rPr>
            <w:webHidden/>
          </w:rPr>
          <w:fldChar w:fldCharType="separate"/>
        </w:r>
        <w:r w:rsidR="001D3E6E">
          <w:rPr>
            <w:webHidden/>
          </w:rPr>
          <w:t>49</w:t>
        </w:r>
        <w:r>
          <w:rPr>
            <w:webHidden/>
          </w:rPr>
          <w:fldChar w:fldCharType="end"/>
        </w:r>
      </w:hyperlink>
    </w:p>
    <w:p w14:paraId="40BE3502" w14:textId="74C12936" w:rsidR="0046364A" w:rsidRDefault="0046364A">
      <w:pPr>
        <w:pStyle w:val="21"/>
        <w:tabs>
          <w:tab w:val="right" w:leader="dot" w:pos="9061"/>
        </w:tabs>
        <w:rPr>
          <w:rFonts w:ascii="Calibri" w:hAnsi="Calibri"/>
          <w:noProof/>
          <w:kern w:val="2"/>
        </w:rPr>
      </w:pPr>
      <w:hyperlink w:anchor="_Toc195595171" w:history="1">
        <w:r w:rsidRPr="005169FD">
          <w:rPr>
            <w:rStyle w:val="a3"/>
            <w:noProof/>
          </w:rPr>
          <w:t>РИА Новости, 14.04.2025, Средняя максимальная ставка вкладов топ-10 банков РФ снизилась до 20,05% - ЦБ</w:t>
        </w:r>
        <w:r>
          <w:rPr>
            <w:noProof/>
            <w:webHidden/>
          </w:rPr>
          <w:tab/>
        </w:r>
        <w:r>
          <w:rPr>
            <w:noProof/>
            <w:webHidden/>
          </w:rPr>
          <w:fldChar w:fldCharType="begin"/>
        </w:r>
        <w:r>
          <w:rPr>
            <w:noProof/>
            <w:webHidden/>
          </w:rPr>
          <w:instrText xml:space="preserve"> PAGEREF _Toc195595171 \h </w:instrText>
        </w:r>
        <w:r>
          <w:rPr>
            <w:noProof/>
            <w:webHidden/>
          </w:rPr>
        </w:r>
        <w:r>
          <w:rPr>
            <w:noProof/>
            <w:webHidden/>
          </w:rPr>
          <w:fldChar w:fldCharType="separate"/>
        </w:r>
        <w:r w:rsidR="001D3E6E">
          <w:rPr>
            <w:noProof/>
            <w:webHidden/>
          </w:rPr>
          <w:t>52</w:t>
        </w:r>
        <w:r>
          <w:rPr>
            <w:noProof/>
            <w:webHidden/>
          </w:rPr>
          <w:fldChar w:fldCharType="end"/>
        </w:r>
      </w:hyperlink>
    </w:p>
    <w:p w14:paraId="5C0466D1" w14:textId="71B21016" w:rsidR="0046364A" w:rsidRDefault="0046364A">
      <w:pPr>
        <w:pStyle w:val="31"/>
        <w:rPr>
          <w:rFonts w:ascii="Calibri" w:hAnsi="Calibri"/>
          <w:kern w:val="2"/>
        </w:rPr>
      </w:pPr>
      <w:hyperlink w:anchor="_Toc195595172" w:history="1">
        <w:r w:rsidRPr="005169FD">
          <w:rPr>
            <w:rStyle w:val="a3"/>
          </w:rPr>
          <w:t>Средняя максимальная ставка по вкладам десяти банков РФ, привлекающих наибольший объем депозитов физлиц в рублях, по итогам первой декады апреля снизилась на 0,23 процентного пункта, до 20,05% годовых, следует из материалов Банка России.</w:t>
        </w:r>
        <w:r>
          <w:rPr>
            <w:webHidden/>
          </w:rPr>
          <w:tab/>
        </w:r>
        <w:r>
          <w:rPr>
            <w:webHidden/>
          </w:rPr>
          <w:fldChar w:fldCharType="begin"/>
        </w:r>
        <w:r>
          <w:rPr>
            <w:webHidden/>
          </w:rPr>
          <w:instrText xml:space="preserve"> PAGEREF _Toc195595172 \h </w:instrText>
        </w:r>
        <w:r>
          <w:rPr>
            <w:webHidden/>
          </w:rPr>
        </w:r>
        <w:r>
          <w:rPr>
            <w:webHidden/>
          </w:rPr>
          <w:fldChar w:fldCharType="separate"/>
        </w:r>
        <w:r w:rsidR="001D3E6E">
          <w:rPr>
            <w:webHidden/>
          </w:rPr>
          <w:t>52</w:t>
        </w:r>
        <w:r>
          <w:rPr>
            <w:webHidden/>
          </w:rPr>
          <w:fldChar w:fldCharType="end"/>
        </w:r>
      </w:hyperlink>
    </w:p>
    <w:p w14:paraId="2FE938A4" w14:textId="01770EEC" w:rsidR="0046364A" w:rsidRDefault="0046364A">
      <w:pPr>
        <w:pStyle w:val="21"/>
        <w:tabs>
          <w:tab w:val="right" w:leader="dot" w:pos="9061"/>
        </w:tabs>
        <w:rPr>
          <w:rFonts w:ascii="Calibri" w:hAnsi="Calibri"/>
          <w:noProof/>
          <w:kern w:val="2"/>
        </w:rPr>
      </w:pPr>
      <w:hyperlink w:anchor="_Toc195595173" w:history="1">
        <w:r w:rsidRPr="005169FD">
          <w:rPr>
            <w:rStyle w:val="a3"/>
            <w:noProof/>
          </w:rPr>
          <w:t>РИА Новости, 14.04.2025, Реальный эффективный курс рубля в январе-марте вырос на 19,2% - ЦБ РФ</w:t>
        </w:r>
        <w:r>
          <w:rPr>
            <w:noProof/>
            <w:webHidden/>
          </w:rPr>
          <w:tab/>
        </w:r>
        <w:r>
          <w:rPr>
            <w:noProof/>
            <w:webHidden/>
          </w:rPr>
          <w:fldChar w:fldCharType="begin"/>
        </w:r>
        <w:r>
          <w:rPr>
            <w:noProof/>
            <w:webHidden/>
          </w:rPr>
          <w:instrText xml:space="preserve"> PAGEREF _Toc195595173 \h </w:instrText>
        </w:r>
        <w:r>
          <w:rPr>
            <w:noProof/>
            <w:webHidden/>
          </w:rPr>
        </w:r>
        <w:r>
          <w:rPr>
            <w:noProof/>
            <w:webHidden/>
          </w:rPr>
          <w:fldChar w:fldCharType="separate"/>
        </w:r>
        <w:r w:rsidR="001D3E6E">
          <w:rPr>
            <w:noProof/>
            <w:webHidden/>
          </w:rPr>
          <w:t>52</w:t>
        </w:r>
        <w:r>
          <w:rPr>
            <w:noProof/>
            <w:webHidden/>
          </w:rPr>
          <w:fldChar w:fldCharType="end"/>
        </w:r>
      </w:hyperlink>
    </w:p>
    <w:p w14:paraId="212EC7D1" w14:textId="1E4B187D" w:rsidR="0046364A" w:rsidRDefault="0046364A">
      <w:pPr>
        <w:pStyle w:val="31"/>
        <w:rPr>
          <w:rFonts w:ascii="Calibri" w:hAnsi="Calibri"/>
          <w:kern w:val="2"/>
        </w:rPr>
      </w:pPr>
      <w:hyperlink w:anchor="_Toc195595174" w:history="1">
        <w:r w:rsidRPr="005169FD">
          <w:rPr>
            <w:rStyle w:val="a3"/>
          </w:rPr>
          <w:t>Реальный эффективный курс рубля (к валютам основных торговых партнеров РФ с учетом инфляции), по предварительной оценке, в январе-марте вырос на 19,2%, а в марте - на 7,1%, говорится в материалах ЦБ РФ.</w:t>
        </w:r>
        <w:r>
          <w:rPr>
            <w:webHidden/>
          </w:rPr>
          <w:tab/>
        </w:r>
        <w:r>
          <w:rPr>
            <w:webHidden/>
          </w:rPr>
          <w:fldChar w:fldCharType="begin"/>
        </w:r>
        <w:r>
          <w:rPr>
            <w:webHidden/>
          </w:rPr>
          <w:instrText xml:space="preserve"> PAGEREF _Toc195595174 \h </w:instrText>
        </w:r>
        <w:r>
          <w:rPr>
            <w:webHidden/>
          </w:rPr>
        </w:r>
        <w:r>
          <w:rPr>
            <w:webHidden/>
          </w:rPr>
          <w:fldChar w:fldCharType="separate"/>
        </w:r>
        <w:r w:rsidR="001D3E6E">
          <w:rPr>
            <w:webHidden/>
          </w:rPr>
          <w:t>52</w:t>
        </w:r>
        <w:r>
          <w:rPr>
            <w:webHidden/>
          </w:rPr>
          <w:fldChar w:fldCharType="end"/>
        </w:r>
      </w:hyperlink>
    </w:p>
    <w:p w14:paraId="1AB46768" w14:textId="42B55777" w:rsidR="0046364A" w:rsidRDefault="0046364A">
      <w:pPr>
        <w:pStyle w:val="21"/>
        <w:tabs>
          <w:tab w:val="right" w:leader="dot" w:pos="9061"/>
        </w:tabs>
        <w:rPr>
          <w:rFonts w:ascii="Calibri" w:hAnsi="Calibri"/>
          <w:noProof/>
          <w:kern w:val="2"/>
        </w:rPr>
      </w:pPr>
      <w:hyperlink w:anchor="_Toc195595175" w:history="1">
        <w:r w:rsidRPr="005169FD">
          <w:rPr>
            <w:rStyle w:val="a3"/>
            <w:noProof/>
          </w:rPr>
          <w:t>РИА Новости, 14.04.2025, Инфляция по итогам 2025 г в РФ составит порядка 9%, двузначных значений не будет - эксперт</w:t>
        </w:r>
        <w:r>
          <w:rPr>
            <w:noProof/>
            <w:webHidden/>
          </w:rPr>
          <w:tab/>
        </w:r>
        <w:r>
          <w:rPr>
            <w:noProof/>
            <w:webHidden/>
          </w:rPr>
          <w:fldChar w:fldCharType="begin"/>
        </w:r>
        <w:r>
          <w:rPr>
            <w:noProof/>
            <w:webHidden/>
          </w:rPr>
          <w:instrText xml:space="preserve"> PAGEREF _Toc195595175 \h </w:instrText>
        </w:r>
        <w:r>
          <w:rPr>
            <w:noProof/>
            <w:webHidden/>
          </w:rPr>
        </w:r>
        <w:r>
          <w:rPr>
            <w:noProof/>
            <w:webHidden/>
          </w:rPr>
          <w:fldChar w:fldCharType="separate"/>
        </w:r>
        <w:r w:rsidR="001D3E6E">
          <w:rPr>
            <w:noProof/>
            <w:webHidden/>
          </w:rPr>
          <w:t>52</w:t>
        </w:r>
        <w:r>
          <w:rPr>
            <w:noProof/>
            <w:webHidden/>
          </w:rPr>
          <w:fldChar w:fldCharType="end"/>
        </w:r>
      </w:hyperlink>
    </w:p>
    <w:p w14:paraId="15EFC964" w14:textId="2AB209E8" w:rsidR="0046364A" w:rsidRDefault="0046364A">
      <w:pPr>
        <w:pStyle w:val="31"/>
        <w:rPr>
          <w:rFonts w:ascii="Calibri" w:hAnsi="Calibri"/>
          <w:kern w:val="2"/>
        </w:rPr>
      </w:pPr>
      <w:hyperlink w:anchor="_Toc195595176" w:history="1">
        <w:r w:rsidRPr="005169FD">
          <w:rPr>
            <w:rStyle w:val="a3"/>
          </w:rPr>
          <w:t>Уровень инфляции в России по итогам года может составить порядка 9%, двухзначного значения уже не будет, заявила в интервью РИА Новости доцент кафедры международного бизнеса РЭУ имени Г.В. Плеханова Анастасия Прикладова. По итогам 2024 года инфляция составила 9,5%. Согласно прогнозу Банка России, в 2025 году она замедлится до 7-8%.</w:t>
        </w:r>
        <w:r>
          <w:rPr>
            <w:webHidden/>
          </w:rPr>
          <w:tab/>
        </w:r>
        <w:r>
          <w:rPr>
            <w:webHidden/>
          </w:rPr>
          <w:fldChar w:fldCharType="begin"/>
        </w:r>
        <w:r>
          <w:rPr>
            <w:webHidden/>
          </w:rPr>
          <w:instrText xml:space="preserve"> PAGEREF _Toc195595176 \h </w:instrText>
        </w:r>
        <w:r>
          <w:rPr>
            <w:webHidden/>
          </w:rPr>
        </w:r>
        <w:r>
          <w:rPr>
            <w:webHidden/>
          </w:rPr>
          <w:fldChar w:fldCharType="separate"/>
        </w:r>
        <w:r w:rsidR="001D3E6E">
          <w:rPr>
            <w:webHidden/>
          </w:rPr>
          <w:t>52</w:t>
        </w:r>
        <w:r>
          <w:rPr>
            <w:webHidden/>
          </w:rPr>
          <w:fldChar w:fldCharType="end"/>
        </w:r>
      </w:hyperlink>
    </w:p>
    <w:p w14:paraId="2B0DB52E" w14:textId="382945FD" w:rsidR="0046364A" w:rsidRDefault="0046364A">
      <w:pPr>
        <w:pStyle w:val="21"/>
        <w:tabs>
          <w:tab w:val="right" w:leader="dot" w:pos="9061"/>
        </w:tabs>
        <w:rPr>
          <w:rFonts w:ascii="Calibri" w:hAnsi="Calibri"/>
          <w:noProof/>
          <w:kern w:val="2"/>
        </w:rPr>
      </w:pPr>
      <w:hyperlink w:anchor="_Toc195595177" w:history="1">
        <w:r w:rsidRPr="005169FD">
          <w:rPr>
            <w:rStyle w:val="a3"/>
            <w:noProof/>
          </w:rPr>
          <w:t>Конкурент, 14.04.2025, В России появится новая «семейная выплата»</w:t>
        </w:r>
        <w:r>
          <w:rPr>
            <w:noProof/>
            <w:webHidden/>
          </w:rPr>
          <w:tab/>
        </w:r>
        <w:r>
          <w:rPr>
            <w:noProof/>
            <w:webHidden/>
          </w:rPr>
          <w:fldChar w:fldCharType="begin"/>
        </w:r>
        <w:r>
          <w:rPr>
            <w:noProof/>
            <w:webHidden/>
          </w:rPr>
          <w:instrText xml:space="preserve"> PAGEREF _Toc195595177 \h </w:instrText>
        </w:r>
        <w:r>
          <w:rPr>
            <w:noProof/>
            <w:webHidden/>
          </w:rPr>
        </w:r>
        <w:r>
          <w:rPr>
            <w:noProof/>
            <w:webHidden/>
          </w:rPr>
          <w:fldChar w:fldCharType="separate"/>
        </w:r>
        <w:r w:rsidR="001D3E6E">
          <w:rPr>
            <w:noProof/>
            <w:webHidden/>
          </w:rPr>
          <w:t>53</w:t>
        </w:r>
        <w:r>
          <w:rPr>
            <w:noProof/>
            <w:webHidden/>
          </w:rPr>
          <w:fldChar w:fldCharType="end"/>
        </w:r>
      </w:hyperlink>
    </w:p>
    <w:p w14:paraId="47EC73DC" w14:textId="10B69D7F" w:rsidR="0046364A" w:rsidRDefault="0046364A">
      <w:pPr>
        <w:pStyle w:val="31"/>
        <w:rPr>
          <w:rFonts w:ascii="Calibri" w:hAnsi="Calibri"/>
          <w:kern w:val="2"/>
        </w:rPr>
      </w:pPr>
      <w:hyperlink w:anchor="_Toc195595178" w:history="1">
        <w:r w:rsidRPr="005169FD">
          <w:rPr>
            <w:rStyle w:val="a3"/>
          </w:rPr>
          <w:t>«Семейную выплату» планируют ввести в России, она будет выдаваться раз в год и рассчитываться на основе прожиточного минимума, действующего на момент уплаты налогов. Об этом сказано в проекте постановления Минтруда, размещенном на портале Regulation.gov.ru.</w:t>
        </w:r>
        <w:r>
          <w:rPr>
            <w:webHidden/>
          </w:rPr>
          <w:tab/>
        </w:r>
        <w:r>
          <w:rPr>
            <w:webHidden/>
          </w:rPr>
          <w:fldChar w:fldCharType="begin"/>
        </w:r>
        <w:r>
          <w:rPr>
            <w:webHidden/>
          </w:rPr>
          <w:instrText xml:space="preserve"> PAGEREF _Toc195595178 \h </w:instrText>
        </w:r>
        <w:r>
          <w:rPr>
            <w:webHidden/>
          </w:rPr>
        </w:r>
        <w:r>
          <w:rPr>
            <w:webHidden/>
          </w:rPr>
          <w:fldChar w:fldCharType="separate"/>
        </w:r>
        <w:r w:rsidR="001D3E6E">
          <w:rPr>
            <w:webHidden/>
          </w:rPr>
          <w:t>53</w:t>
        </w:r>
        <w:r>
          <w:rPr>
            <w:webHidden/>
          </w:rPr>
          <w:fldChar w:fldCharType="end"/>
        </w:r>
      </w:hyperlink>
    </w:p>
    <w:p w14:paraId="5525AA12" w14:textId="3E08601B" w:rsidR="0046364A" w:rsidRDefault="0046364A">
      <w:pPr>
        <w:pStyle w:val="12"/>
        <w:tabs>
          <w:tab w:val="right" w:leader="dot" w:pos="9061"/>
        </w:tabs>
        <w:rPr>
          <w:rFonts w:ascii="Calibri" w:hAnsi="Calibri"/>
          <w:b w:val="0"/>
          <w:noProof/>
          <w:kern w:val="2"/>
          <w:sz w:val="24"/>
        </w:rPr>
      </w:pPr>
      <w:hyperlink w:anchor="_Toc195595179" w:history="1">
        <w:r w:rsidRPr="005169F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_Toc195595179 \h </w:instrText>
        </w:r>
        <w:r>
          <w:rPr>
            <w:noProof/>
            <w:webHidden/>
          </w:rPr>
        </w:r>
        <w:r>
          <w:rPr>
            <w:noProof/>
            <w:webHidden/>
          </w:rPr>
          <w:fldChar w:fldCharType="separate"/>
        </w:r>
        <w:r w:rsidR="001D3E6E">
          <w:rPr>
            <w:noProof/>
            <w:webHidden/>
          </w:rPr>
          <w:t>55</w:t>
        </w:r>
        <w:r>
          <w:rPr>
            <w:noProof/>
            <w:webHidden/>
          </w:rPr>
          <w:fldChar w:fldCharType="end"/>
        </w:r>
      </w:hyperlink>
    </w:p>
    <w:p w14:paraId="20FA44A4" w14:textId="764FBC40" w:rsidR="0046364A" w:rsidRDefault="0046364A">
      <w:pPr>
        <w:pStyle w:val="12"/>
        <w:tabs>
          <w:tab w:val="right" w:leader="dot" w:pos="9061"/>
        </w:tabs>
        <w:rPr>
          <w:rFonts w:ascii="Calibri" w:hAnsi="Calibri"/>
          <w:b w:val="0"/>
          <w:noProof/>
          <w:kern w:val="2"/>
          <w:sz w:val="24"/>
        </w:rPr>
      </w:pPr>
      <w:hyperlink w:anchor="_Toc195595180" w:history="1">
        <w:r w:rsidRPr="005169F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_Toc195595180 \h </w:instrText>
        </w:r>
        <w:r>
          <w:rPr>
            <w:noProof/>
            <w:webHidden/>
          </w:rPr>
        </w:r>
        <w:r>
          <w:rPr>
            <w:noProof/>
            <w:webHidden/>
          </w:rPr>
          <w:fldChar w:fldCharType="separate"/>
        </w:r>
        <w:r w:rsidR="001D3E6E">
          <w:rPr>
            <w:noProof/>
            <w:webHidden/>
          </w:rPr>
          <w:t>55</w:t>
        </w:r>
        <w:r>
          <w:rPr>
            <w:noProof/>
            <w:webHidden/>
          </w:rPr>
          <w:fldChar w:fldCharType="end"/>
        </w:r>
      </w:hyperlink>
    </w:p>
    <w:p w14:paraId="3C2801B9" w14:textId="4FB41276" w:rsidR="0046364A" w:rsidRDefault="0046364A">
      <w:pPr>
        <w:pStyle w:val="21"/>
        <w:tabs>
          <w:tab w:val="right" w:leader="dot" w:pos="9061"/>
        </w:tabs>
        <w:rPr>
          <w:rFonts w:ascii="Calibri" w:hAnsi="Calibri"/>
          <w:noProof/>
          <w:kern w:val="2"/>
        </w:rPr>
      </w:pPr>
      <w:hyperlink w:anchor="_Toc195595181" w:history="1">
        <w:r w:rsidRPr="005169FD">
          <w:rPr>
            <w:rStyle w:val="a3"/>
            <w:noProof/>
          </w:rPr>
          <w:t>Белновости, 14.04.2025, С 1 мая изменится пенсионное обеспечение для некоторых белорусов</w:t>
        </w:r>
        <w:r>
          <w:rPr>
            <w:noProof/>
            <w:webHidden/>
          </w:rPr>
          <w:tab/>
        </w:r>
        <w:r>
          <w:rPr>
            <w:noProof/>
            <w:webHidden/>
          </w:rPr>
          <w:fldChar w:fldCharType="begin"/>
        </w:r>
        <w:r>
          <w:rPr>
            <w:noProof/>
            <w:webHidden/>
          </w:rPr>
          <w:instrText xml:space="preserve"> PAGEREF _Toc195595181 \h </w:instrText>
        </w:r>
        <w:r>
          <w:rPr>
            <w:noProof/>
            <w:webHidden/>
          </w:rPr>
        </w:r>
        <w:r>
          <w:rPr>
            <w:noProof/>
            <w:webHidden/>
          </w:rPr>
          <w:fldChar w:fldCharType="separate"/>
        </w:r>
        <w:r w:rsidR="001D3E6E">
          <w:rPr>
            <w:noProof/>
            <w:webHidden/>
          </w:rPr>
          <w:t>55</w:t>
        </w:r>
        <w:r>
          <w:rPr>
            <w:noProof/>
            <w:webHidden/>
          </w:rPr>
          <w:fldChar w:fldCharType="end"/>
        </w:r>
      </w:hyperlink>
    </w:p>
    <w:p w14:paraId="65D6EE3F" w14:textId="715AB894" w:rsidR="0046364A" w:rsidRDefault="0046364A">
      <w:pPr>
        <w:pStyle w:val="31"/>
        <w:rPr>
          <w:rFonts w:ascii="Calibri" w:hAnsi="Calibri"/>
          <w:kern w:val="2"/>
        </w:rPr>
      </w:pPr>
      <w:hyperlink w:anchor="_Toc195595182" w:history="1">
        <w:r w:rsidRPr="005169FD">
          <w:rPr>
            <w:rStyle w:val="a3"/>
          </w:rPr>
          <w:t>С первого дня мая 2025 года в Беларуси вступят в силу важные изменения, касающиеся пенсионного обеспечения некоторых граждан. О том, что именно и какие конкретно категории белорусов ждет, в своем телеграм-канале сообщила пресс-служба Министерства труда и социальной защиты.</w:t>
        </w:r>
        <w:r>
          <w:rPr>
            <w:webHidden/>
          </w:rPr>
          <w:tab/>
        </w:r>
        <w:r>
          <w:rPr>
            <w:webHidden/>
          </w:rPr>
          <w:fldChar w:fldCharType="begin"/>
        </w:r>
        <w:r>
          <w:rPr>
            <w:webHidden/>
          </w:rPr>
          <w:instrText xml:space="preserve"> PAGEREF _Toc195595182 \h </w:instrText>
        </w:r>
        <w:r>
          <w:rPr>
            <w:webHidden/>
          </w:rPr>
        </w:r>
        <w:r>
          <w:rPr>
            <w:webHidden/>
          </w:rPr>
          <w:fldChar w:fldCharType="separate"/>
        </w:r>
        <w:r w:rsidR="001D3E6E">
          <w:rPr>
            <w:webHidden/>
          </w:rPr>
          <w:t>55</w:t>
        </w:r>
        <w:r>
          <w:rPr>
            <w:webHidden/>
          </w:rPr>
          <w:fldChar w:fldCharType="end"/>
        </w:r>
      </w:hyperlink>
    </w:p>
    <w:p w14:paraId="017ED124" w14:textId="6F91E5AB" w:rsidR="0046364A" w:rsidRDefault="0046364A">
      <w:pPr>
        <w:pStyle w:val="21"/>
        <w:tabs>
          <w:tab w:val="right" w:leader="dot" w:pos="9061"/>
        </w:tabs>
        <w:rPr>
          <w:rFonts w:ascii="Calibri" w:hAnsi="Calibri"/>
          <w:noProof/>
          <w:kern w:val="2"/>
        </w:rPr>
      </w:pPr>
      <w:hyperlink w:anchor="_Toc195595183" w:history="1">
        <w:r w:rsidRPr="005169FD">
          <w:rPr>
            <w:rStyle w:val="a3"/>
            <w:noProof/>
          </w:rPr>
          <w:t>inbusiness.kz, 14.04.2025, Сколько казахстанцев охвачены пенсионными взносами работодателей</w:t>
        </w:r>
        <w:r>
          <w:rPr>
            <w:noProof/>
            <w:webHidden/>
          </w:rPr>
          <w:tab/>
        </w:r>
        <w:r>
          <w:rPr>
            <w:noProof/>
            <w:webHidden/>
          </w:rPr>
          <w:fldChar w:fldCharType="begin"/>
        </w:r>
        <w:r>
          <w:rPr>
            <w:noProof/>
            <w:webHidden/>
          </w:rPr>
          <w:instrText xml:space="preserve"> PAGEREF _Toc195595183 \h </w:instrText>
        </w:r>
        <w:r>
          <w:rPr>
            <w:noProof/>
            <w:webHidden/>
          </w:rPr>
        </w:r>
        <w:r>
          <w:rPr>
            <w:noProof/>
            <w:webHidden/>
          </w:rPr>
          <w:fldChar w:fldCharType="separate"/>
        </w:r>
        <w:r w:rsidR="001D3E6E">
          <w:rPr>
            <w:noProof/>
            <w:webHidden/>
          </w:rPr>
          <w:t>56</w:t>
        </w:r>
        <w:r>
          <w:rPr>
            <w:noProof/>
            <w:webHidden/>
          </w:rPr>
          <w:fldChar w:fldCharType="end"/>
        </w:r>
      </w:hyperlink>
    </w:p>
    <w:p w14:paraId="7929F4EB" w14:textId="5D515C8D" w:rsidR="0046364A" w:rsidRDefault="0046364A">
      <w:pPr>
        <w:pStyle w:val="31"/>
        <w:rPr>
          <w:rFonts w:ascii="Calibri" w:hAnsi="Calibri"/>
          <w:kern w:val="2"/>
        </w:rPr>
      </w:pPr>
      <w:hyperlink w:anchor="_Toc195595184" w:history="1">
        <w:r w:rsidRPr="005169FD">
          <w:rPr>
            <w:rStyle w:val="a3"/>
          </w:rPr>
          <w:t>С начала 2025 года в Казахстане обязательные пенсионные взносы работодателей (ОПВР) охватили почти 5 миллионов работающих граждан. Согласно официальным данным на 1 апреля 2025 года, в пользу 4,9 миллиона работников работодатели перечислили 329,1 миллиарда тенге, передает inbusiness.kz со ссылкой на министерство труда и социальной защиты населения РК.</w:t>
        </w:r>
        <w:r>
          <w:rPr>
            <w:webHidden/>
          </w:rPr>
          <w:tab/>
        </w:r>
        <w:r>
          <w:rPr>
            <w:webHidden/>
          </w:rPr>
          <w:fldChar w:fldCharType="begin"/>
        </w:r>
        <w:r>
          <w:rPr>
            <w:webHidden/>
          </w:rPr>
          <w:instrText xml:space="preserve"> PAGEREF _Toc195595184 \h </w:instrText>
        </w:r>
        <w:r>
          <w:rPr>
            <w:webHidden/>
          </w:rPr>
        </w:r>
        <w:r>
          <w:rPr>
            <w:webHidden/>
          </w:rPr>
          <w:fldChar w:fldCharType="separate"/>
        </w:r>
        <w:r w:rsidR="001D3E6E">
          <w:rPr>
            <w:webHidden/>
          </w:rPr>
          <w:t>56</w:t>
        </w:r>
        <w:r>
          <w:rPr>
            <w:webHidden/>
          </w:rPr>
          <w:fldChar w:fldCharType="end"/>
        </w:r>
      </w:hyperlink>
    </w:p>
    <w:p w14:paraId="59A5C6F8" w14:textId="7F1718B5" w:rsidR="0046364A" w:rsidRDefault="0046364A">
      <w:pPr>
        <w:pStyle w:val="21"/>
        <w:tabs>
          <w:tab w:val="right" w:leader="dot" w:pos="9061"/>
        </w:tabs>
        <w:rPr>
          <w:rFonts w:ascii="Calibri" w:hAnsi="Calibri"/>
          <w:noProof/>
          <w:kern w:val="2"/>
        </w:rPr>
      </w:pPr>
      <w:hyperlink w:anchor="_Toc195595185" w:history="1">
        <w:r w:rsidRPr="005169FD">
          <w:rPr>
            <w:rStyle w:val="a3"/>
            <w:noProof/>
          </w:rPr>
          <w:t>Крыша.kz, 14.04.2025, Казахстанцы стали реже снимать пенсионные</w:t>
        </w:r>
        <w:r>
          <w:rPr>
            <w:noProof/>
            <w:webHidden/>
          </w:rPr>
          <w:tab/>
        </w:r>
        <w:r>
          <w:rPr>
            <w:noProof/>
            <w:webHidden/>
          </w:rPr>
          <w:fldChar w:fldCharType="begin"/>
        </w:r>
        <w:r>
          <w:rPr>
            <w:noProof/>
            <w:webHidden/>
          </w:rPr>
          <w:instrText xml:space="preserve"> PAGEREF _Toc195595185 \h </w:instrText>
        </w:r>
        <w:r>
          <w:rPr>
            <w:noProof/>
            <w:webHidden/>
          </w:rPr>
        </w:r>
        <w:r>
          <w:rPr>
            <w:noProof/>
            <w:webHidden/>
          </w:rPr>
          <w:fldChar w:fldCharType="separate"/>
        </w:r>
        <w:r w:rsidR="001D3E6E">
          <w:rPr>
            <w:noProof/>
            <w:webHidden/>
          </w:rPr>
          <w:t>57</w:t>
        </w:r>
        <w:r>
          <w:rPr>
            <w:noProof/>
            <w:webHidden/>
          </w:rPr>
          <w:fldChar w:fldCharType="end"/>
        </w:r>
      </w:hyperlink>
    </w:p>
    <w:p w14:paraId="47CEF72D" w14:textId="2CE4F068" w:rsidR="0046364A" w:rsidRDefault="0046364A">
      <w:pPr>
        <w:pStyle w:val="31"/>
        <w:rPr>
          <w:rFonts w:ascii="Calibri" w:hAnsi="Calibri"/>
          <w:kern w:val="2"/>
        </w:rPr>
      </w:pPr>
      <w:hyperlink w:anchor="_Toc195595186" w:history="1">
        <w:r w:rsidRPr="005169FD">
          <w:rPr>
            <w:rStyle w:val="a3"/>
          </w:rPr>
          <w:t>С начала 2025 года количество изъятий пенсионных значительно сократилось. В январе — марте казахстанцы подали около 150 тысяч заявок на 122 млрд тенге. Это почти на 28 % меньше, чем в IV квартале 2024 года. Об этом Krisha.kz сообщили в ЕНПФ.</w:t>
        </w:r>
        <w:r>
          <w:rPr>
            <w:webHidden/>
          </w:rPr>
          <w:tab/>
        </w:r>
        <w:r>
          <w:rPr>
            <w:webHidden/>
          </w:rPr>
          <w:fldChar w:fldCharType="begin"/>
        </w:r>
        <w:r>
          <w:rPr>
            <w:webHidden/>
          </w:rPr>
          <w:instrText xml:space="preserve"> PAGEREF _Toc195595186 \h </w:instrText>
        </w:r>
        <w:r>
          <w:rPr>
            <w:webHidden/>
          </w:rPr>
        </w:r>
        <w:r>
          <w:rPr>
            <w:webHidden/>
          </w:rPr>
          <w:fldChar w:fldCharType="separate"/>
        </w:r>
        <w:r w:rsidR="001D3E6E">
          <w:rPr>
            <w:webHidden/>
          </w:rPr>
          <w:t>57</w:t>
        </w:r>
        <w:r>
          <w:rPr>
            <w:webHidden/>
          </w:rPr>
          <w:fldChar w:fldCharType="end"/>
        </w:r>
      </w:hyperlink>
    </w:p>
    <w:p w14:paraId="69ED6671" w14:textId="01C9899A" w:rsidR="0046364A" w:rsidRDefault="0046364A">
      <w:pPr>
        <w:pStyle w:val="12"/>
        <w:tabs>
          <w:tab w:val="right" w:leader="dot" w:pos="9061"/>
        </w:tabs>
        <w:rPr>
          <w:rFonts w:ascii="Calibri" w:hAnsi="Calibri"/>
          <w:b w:val="0"/>
          <w:noProof/>
          <w:kern w:val="2"/>
          <w:sz w:val="24"/>
        </w:rPr>
      </w:pPr>
      <w:hyperlink w:anchor="_Toc195595187" w:history="1">
        <w:r w:rsidRPr="005169F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_Toc195595187 \h </w:instrText>
        </w:r>
        <w:r>
          <w:rPr>
            <w:noProof/>
            <w:webHidden/>
          </w:rPr>
        </w:r>
        <w:r>
          <w:rPr>
            <w:noProof/>
            <w:webHidden/>
          </w:rPr>
          <w:fldChar w:fldCharType="separate"/>
        </w:r>
        <w:r w:rsidR="001D3E6E">
          <w:rPr>
            <w:noProof/>
            <w:webHidden/>
          </w:rPr>
          <w:t>58</w:t>
        </w:r>
        <w:r>
          <w:rPr>
            <w:noProof/>
            <w:webHidden/>
          </w:rPr>
          <w:fldChar w:fldCharType="end"/>
        </w:r>
      </w:hyperlink>
    </w:p>
    <w:p w14:paraId="537FE8DF" w14:textId="2EC5BFE2" w:rsidR="0046364A" w:rsidRDefault="0046364A">
      <w:pPr>
        <w:pStyle w:val="21"/>
        <w:tabs>
          <w:tab w:val="right" w:leader="dot" w:pos="9061"/>
        </w:tabs>
        <w:rPr>
          <w:rFonts w:ascii="Calibri" w:hAnsi="Calibri"/>
          <w:noProof/>
          <w:kern w:val="2"/>
        </w:rPr>
      </w:pPr>
      <w:hyperlink w:anchor="_Toc195595188" w:history="1">
        <w:r w:rsidRPr="005169FD">
          <w:rPr>
            <w:rStyle w:val="a3"/>
            <w:noProof/>
          </w:rPr>
          <w:t>ТАСС, 14.04.2025, Забастовка работников железных дорог против пенсионной реформы пройдет в Бельгии</w:t>
        </w:r>
        <w:r>
          <w:rPr>
            <w:noProof/>
            <w:webHidden/>
          </w:rPr>
          <w:tab/>
        </w:r>
        <w:r>
          <w:rPr>
            <w:noProof/>
            <w:webHidden/>
          </w:rPr>
          <w:fldChar w:fldCharType="begin"/>
        </w:r>
        <w:r>
          <w:rPr>
            <w:noProof/>
            <w:webHidden/>
          </w:rPr>
          <w:instrText xml:space="preserve"> PAGEREF _Toc195595188 \h </w:instrText>
        </w:r>
        <w:r>
          <w:rPr>
            <w:noProof/>
            <w:webHidden/>
          </w:rPr>
        </w:r>
        <w:r>
          <w:rPr>
            <w:noProof/>
            <w:webHidden/>
          </w:rPr>
          <w:fldChar w:fldCharType="separate"/>
        </w:r>
        <w:r w:rsidR="001D3E6E">
          <w:rPr>
            <w:noProof/>
            <w:webHidden/>
          </w:rPr>
          <w:t>58</w:t>
        </w:r>
        <w:r>
          <w:rPr>
            <w:noProof/>
            <w:webHidden/>
          </w:rPr>
          <w:fldChar w:fldCharType="end"/>
        </w:r>
      </w:hyperlink>
    </w:p>
    <w:p w14:paraId="6D159B76" w14:textId="22EF9D58" w:rsidR="0046364A" w:rsidRDefault="0046364A">
      <w:pPr>
        <w:pStyle w:val="31"/>
        <w:rPr>
          <w:rFonts w:ascii="Calibri" w:hAnsi="Calibri"/>
          <w:kern w:val="2"/>
        </w:rPr>
      </w:pPr>
      <w:hyperlink w:anchor="_Toc195595189" w:history="1">
        <w:r w:rsidRPr="005169FD">
          <w:rPr>
            <w:rStyle w:val="a3"/>
          </w:rPr>
          <w:t>Пять бельгийских профсоюзов работников железных дорог 14-15 апреля проведут забастовку против повышения пенсионного возраста. Об этом сообщается в пресс-релизе железнодорожного оператора SNCB.</w:t>
        </w:r>
        <w:r>
          <w:rPr>
            <w:webHidden/>
          </w:rPr>
          <w:tab/>
        </w:r>
        <w:r>
          <w:rPr>
            <w:webHidden/>
          </w:rPr>
          <w:fldChar w:fldCharType="begin"/>
        </w:r>
        <w:r>
          <w:rPr>
            <w:webHidden/>
          </w:rPr>
          <w:instrText xml:space="preserve"> PAGEREF _Toc195595189 \h </w:instrText>
        </w:r>
        <w:r>
          <w:rPr>
            <w:webHidden/>
          </w:rPr>
        </w:r>
        <w:r>
          <w:rPr>
            <w:webHidden/>
          </w:rPr>
          <w:fldChar w:fldCharType="separate"/>
        </w:r>
        <w:r w:rsidR="001D3E6E">
          <w:rPr>
            <w:webHidden/>
          </w:rPr>
          <w:t>58</w:t>
        </w:r>
        <w:r>
          <w:rPr>
            <w:webHidden/>
          </w:rPr>
          <w:fldChar w:fldCharType="end"/>
        </w:r>
      </w:hyperlink>
    </w:p>
    <w:p w14:paraId="70F9DFA5" w14:textId="47A97064" w:rsidR="0046364A" w:rsidRDefault="0046364A">
      <w:pPr>
        <w:pStyle w:val="21"/>
        <w:tabs>
          <w:tab w:val="right" w:leader="dot" w:pos="9061"/>
        </w:tabs>
        <w:rPr>
          <w:rFonts w:ascii="Calibri" w:hAnsi="Calibri"/>
          <w:noProof/>
          <w:kern w:val="2"/>
        </w:rPr>
      </w:pPr>
      <w:hyperlink w:anchor="_Toc195595190" w:history="1">
        <w:r w:rsidRPr="005169FD">
          <w:rPr>
            <w:rStyle w:val="a3"/>
            <w:noProof/>
          </w:rPr>
          <w:t>Московский Комсомолец Германия, 14.04.2025, Выше налоги, ниже пенсии? Германия делает выбор</w:t>
        </w:r>
        <w:r>
          <w:rPr>
            <w:noProof/>
            <w:webHidden/>
          </w:rPr>
          <w:tab/>
        </w:r>
        <w:r>
          <w:rPr>
            <w:noProof/>
            <w:webHidden/>
          </w:rPr>
          <w:fldChar w:fldCharType="begin"/>
        </w:r>
        <w:r>
          <w:rPr>
            <w:noProof/>
            <w:webHidden/>
          </w:rPr>
          <w:instrText xml:space="preserve"> PAGEREF _Toc195595190 \h </w:instrText>
        </w:r>
        <w:r>
          <w:rPr>
            <w:noProof/>
            <w:webHidden/>
          </w:rPr>
        </w:r>
        <w:r>
          <w:rPr>
            <w:noProof/>
            <w:webHidden/>
          </w:rPr>
          <w:fldChar w:fldCharType="separate"/>
        </w:r>
        <w:r w:rsidR="001D3E6E">
          <w:rPr>
            <w:noProof/>
            <w:webHidden/>
          </w:rPr>
          <w:t>59</w:t>
        </w:r>
        <w:r>
          <w:rPr>
            <w:noProof/>
            <w:webHidden/>
          </w:rPr>
          <w:fldChar w:fldCharType="end"/>
        </w:r>
      </w:hyperlink>
    </w:p>
    <w:p w14:paraId="3D05BECB" w14:textId="00FAB951" w:rsidR="0046364A" w:rsidRDefault="0046364A">
      <w:pPr>
        <w:pStyle w:val="31"/>
        <w:rPr>
          <w:rFonts w:ascii="Calibri" w:hAnsi="Calibri"/>
          <w:kern w:val="2"/>
        </w:rPr>
      </w:pPr>
      <w:hyperlink w:anchor="_Toc195595191" w:history="1">
        <w:r w:rsidRPr="005169FD">
          <w:rPr>
            <w:rStyle w:val="a3"/>
          </w:rPr>
          <w:t>Пенсионную политику Германии ждут масштабные изменения. Новая черно–красная коалиция ХДС/ХСС и СДПГ объявила в коалиционном соглашении о комплексных реформах, направленных как на стабилизацию уровня пенсий, так и на внедрение новых пенсионных моделей. Однако эти планы вызвали широкую критику со стороны экономических экспертов, общественных организаций и Федерального аудиторского ведомства, которые предупреждают о значительном финансовом бремени и возможной несправедливости в отношениях между поколениями.</w:t>
        </w:r>
        <w:r>
          <w:rPr>
            <w:webHidden/>
          </w:rPr>
          <w:tab/>
        </w:r>
        <w:r>
          <w:rPr>
            <w:webHidden/>
          </w:rPr>
          <w:fldChar w:fldCharType="begin"/>
        </w:r>
        <w:r>
          <w:rPr>
            <w:webHidden/>
          </w:rPr>
          <w:instrText xml:space="preserve"> PAGEREF _Toc195595191 \h </w:instrText>
        </w:r>
        <w:r>
          <w:rPr>
            <w:webHidden/>
          </w:rPr>
        </w:r>
        <w:r>
          <w:rPr>
            <w:webHidden/>
          </w:rPr>
          <w:fldChar w:fldCharType="separate"/>
        </w:r>
        <w:r w:rsidR="001D3E6E">
          <w:rPr>
            <w:webHidden/>
          </w:rPr>
          <w:t>59</w:t>
        </w:r>
        <w:r>
          <w:rPr>
            <w:webHidden/>
          </w:rPr>
          <w:fldChar w:fldCharType="end"/>
        </w:r>
      </w:hyperlink>
    </w:p>
    <w:p w14:paraId="532425AF" w14:textId="20754358" w:rsidR="00A0290C" w:rsidRPr="007D3B12" w:rsidRDefault="008D2B1C" w:rsidP="00310633">
      <w:pPr>
        <w:rPr>
          <w:b/>
          <w:caps/>
          <w:sz w:val="32"/>
        </w:rPr>
      </w:pPr>
      <w:r w:rsidRPr="007D3B12">
        <w:rPr>
          <w:caps/>
          <w:sz w:val="28"/>
        </w:rPr>
        <w:fldChar w:fldCharType="end"/>
      </w:r>
    </w:p>
    <w:p w14:paraId="2CC69174" w14:textId="77777777" w:rsidR="00D1642B" w:rsidRPr="007D3B12" w:rsidRDefault="00D1642B" w:rsidP="00D1642B">
      <w:pPr>
        <w:pStyle w:val="251"/>
      </w:pPr>
      <w:bookmarkStart w:id="16" w:name="_Toc396864664"/>
      <w:bookmarkStart w:id="17" w:name="_Toc99318652"/>
      <w:bookmarkStart w:id="18" w:name="_Toc246216291"/>
      <w:bookmarkStart w:id="19" w:name="_Toc246297418"/>
      <w:bookmarkStart w:id="20" w:name="_Toc195595102"/>
      <w:bookmarkEnd w:id="8"/>
      <w:bookmarkEnd w:id="9"/>
      <w:bookmarkEnd w:id="10"/>
      <w:bookmarkEnd w:id="11"/>
      <w:bookmarkEnd w:id="12"/>
      <w:bookmarkEnd w:id="13"/>
      <w:bookmarkEnd w:id="14"/>
      <w:bookmarkEnd w:id="15"/>
      <w:r w:rsidRPr="007D3B12">
        <w:lastRenderedPageBreak/>
        <w:t>НОВОСТИ ПЕНСИОННОЙ ОТРАСЛИ</w:t>
      </w:r>
      <w:bookmarkEnd w:id="16"/>
      <w:bookmarkEnd w:id="17"/>
      <w:bookmarkEnd w:id="20"/>
    </w:p>
    <w:p w14:paraId="58C6D1AD" w14:textId="77777777" w:rsidR="00111D7C" w:rsidRPr="007D3B1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5595103"/>
      <w:bookmarkEnd w:id="18"/>
      <w:bookmarkEnd w:id="19"/>
      <w:r w:rsidRPr="007D3B12">
        <w:t>Новости отрасли НПФ</w:t>
      </w:r>
      <w:bookmarkEnd w:id="21"/>
      <w:bookmarkEnd w:id="22"/>
      <w:bookmarkEnd w:id="23"/>
      <w:bookmarkEnd w:id="27"/>
    </w:p>
    <w:p w14:paraId="5E66BF13" w14:textId="77777777" w:rsidR="006C716D" w:rsidRPr="007D3B12" w:rsidRDefault="006C716D" w:rsidP="006C716D">
      <w:pPr>
        <w:pStyle w:val="2"/>
      </w:pPr>
      <w:bookmarkStart w:id="28" w:name="a1"/>
      <w:bookmarkStart w:id="29" w:name="_Hlk195594215"/>
      <w:bookmarkStart w:id="30" w:name="_Toc195595104"/>
      <w:bookmarkEnd w:id="28"/>
      <w:r w:rsidRPr="007D3B12">
        <w:t>Ваш пенсионный брокер, 14.04.2025, НПФ «БУДУЩЕЕ» успешно прошел стресс-тестирование Банка России</w:t>
      </w:r>
      <w:bookmarkEnd w:id="30"/>
    </w:p>
    <w:p w14:paraId="26BD24F4" w14:textId="77777777" w:rsidR="006C716D" w:rsidRPr="007D3B12" w:rsidRDefault="006C716D" w:rsidP="00386655">
      <w:pPr>
        <w:pStyle w:val="3"/>
      </w:pPr>
      <w:bookmarkStart w:id="31" w:name="_Toc195595105"/>
      <w:r w:rsidRPr="007D3B12">
        <w:t>НПФ «БУДУЩЕЕ» прошел обязательное для негосударственных пенсионных фондов стресс-тестирование Банка России по итогам 4 квартала 2024 года. Фонд подтвердил, что исполнит обязательства перед клиентами в жёстких кризисных условиях в 100% проведённых испытаний. При этом минимальные требования регулятора предполагают успешное прохождение испытаний в 75% случаев.</w:t>
      </w:r>
      <w:bookmarkEnd w:id="31"/>
    </w:p>
    <w:p w14:paraId="413F7171" w14:textId="77777777" w:rsidR="006C716D" w:rsidRPr="007D3B12" w:rsidRDefault="006C716D" w:rsidP="006C716D">
      <w:r w:rsidRPr="007D3B12">
        <w:t>Стресс-тестирование Банка России проверяет финансовую устойчивость НПФ при наступлении различных неблагоприятных событий, например, увеличении доходности гособлигаций и спреда доходности корпоративных облигаций или в ухудшении кредитного качества крупнейших эмитентов и др. Процедура позволяет идентифицировать источники возможных проблем с исполнением обязательств фонда и предотвратить их. Стресс-тестирование обязательно для всех российских НПФ.</w:t>
      </w:r>
    </w:p>
    <w:p w14:paraId="39EFDCDC" w14:textId="77777777" w:rsidR="006C716D" w:rsidRPr="007D3B12" w:rsidRDefault="006C716D" w:rsidP="006C716D">
      <w:r w:rsidRPr="007D3B12">
        <w:t>Итоги стресс-тестирования показывают, что в случае неблагоприятных событий у НПФ «БУДУЩЕЕ»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w:t>
      </w:r>
    </w:p>
    <w:p w14:paraId="41F8B179" w14:textId="77777777" w:rsidR="006C716D" w:rsidRPr="007D3B12" w:rsidRDefault="006C716D" w:rsidP="006C716D">
      <w:r w:rsidRPr="007D3B12">
        <w:t>Напомним, ранее национальное рейтинговое агентство (НРА) повысило некредитный рейтинг надежности и качества услуг НПФ «БУДУЩЕЕ» по национальной шкале негосударственных пенсионных фондов до уровня «AАА ru.pf</w:t>
      </w:r>
      <w:r w:rsidR="0007317C" w:rsidRPr="007D3B12">
        <w:t>»</w:t>
      </w:r>
      <w:r w:rsidRPr="007D3B12">
        <w:t>, прогноз «Стабильный».</w:t>
      </w:r>
    </w:p>
    <w:p w14:paraId="7CBD48B8" w14:textId="77777777" w:rsidR="00111D7C" w:rsidRPr="007D3B12" w:rsidRDefault="006C716D" w:rsidP="006C716D">
      <w:hyperlink r:id="rId8" w:history="1">
        <w:r w:rsidRPr="007D3B12">
          <w:rPr>
            <w:rStyle w:val="a3"/>
          </w:rPr>
          <w:t>http://pbroker.ru/?p=79970</w:t>
        </w:r>
      </w:hyperlink>
    </w:p>
    <w:p w14:paraId="049BABEA" w14:textId="77777777" w:rsidR="006C716D" w:rsidRPr="007D3B12" w:rsidRDefault="006C716D" w:rsidP="0007317C">
      <w:pPr>
        <w:pStyle w:val="2"/>
      </w:pPr>
      <w:bookmarkStart w:id="32" w:name="a2"/>
      <w:bookmarkStart w:id="33" w:name="_Hlk195594229"/>
      <w:bookmarkStart w:id="34" w:name="_Toc195595106"/>
      <w:bookmarkEnd w:id="29"/>
      <w:bookmarkEnd w:id="32"/>
      <w:r w:rsidRPr="007D3B12">
        <w:t>Ваш пенсионный брокер, 14.04.2025, НПФ Эволюция подтвердил финансовую устойчивость</w:t>
      </w:r>
      <w:bookmarkEnd w:id="34"/>
    </w:p>
    <w:p w14:paraId="631EE73A" w14:textId="77777777" w:rsidR="006C716D" w:rsidRPr="007D3B12" w:rsidRDefault="006C716D" w:rsidP="00386655">
      <w:pPr>
        <w:pStyle w:val="3"/>
      </w:pPr>
      <w:bookmarkStart w:id="35" w:name="_Toc195595107"/>
      <w:r w:rsidRPr="007D3B12">
        <w:t>НПФ Эволюция успешно прошел стресс-тестирование Банка России по итогам 4 квартала 2024 года. Результаты проверки подтвердили возможности фонда исполнять свои обязательства перед клиентами в стрессовых условиях в 100% проведенных испытаний.</w:t>
      </w:r>
      <w:bookmarkEnd w:id="35"/>
    </w:p>
    <w:p w14:paraId="33999741" w14:textId="77777777" w:rsidR="006C716D" w:rsidRPr="007D3B12" w:rsidRDefault="006C716D" w:rsidP="006C716D">
      <w:r w:rsidRPr="007D3B12">
        <w:t xml:space="preserve">НПФ проходят стресс-тестирование не реже одного раза в квартал. Сценарии Банка России учитывают падение стоимости российских государственных облигаций, расширение диапазона снижения цен корпоративных облигаций, а также рост инфляции и изменение ставок денежного рынка. Текущие, обновленные сценарии стресс-тестирования разработаны с учетом сложившейся экономической среды, в которой действует НПФ, и предполагают изменение динамики фондовых индексов, </w:t>
      </w:r>
      <w:r w:rsidRPr="007D3B12">
        <w:lastRenderedPageBreak/>
        <w:t>доходности российских и зарубежных государственных облигаций, спреда доходности корпоративных облигаций.</w:t>
      </w:r>
    </w:p>
    <w:p w14:paraId="264C63C5" w14:textId="77777777" w:rsidR="006C716D" w:rsidRPr="007D3B12" w:rsidRDefault="006C716D" w:rsidP="006C716D">
      <w:r w:rsidRPr="007D3B12">
        <w:t>Итоги стресс-тестирования показывают, что в случае неблагоприятных событий у НПФ Эволюция достаточно активов для исполнения своих обязательств перед вкладчиками, участниками, застрахованными лицами, их правопреемниками и Агентством по страхованию вкладов в полном объеме и в установленный срок.</w:t>
      </w:r>
    </w:p>
    <w:p w14:paraId="5B9C3729" w14:textId="77777777" w:rsidR="006C716D" w:rsidRPr="007D3B12" w:rsidRDefault="006C716D" w:rsidP="006C716D">
      <w:r w:rsidRPr="007D3B12">
        <w:t>Напомним, в конце декабря 2024 года «Национальное рейтинговое агентство» (НРА) в шестой раз подтвердило некредитный рейтинг надежности и качества услуг НПФ Эволюция по национальной рейтинговой шкале негосударственных пенсионных фондов на уровне «ААА ru.pf». Эксперты агентства дали стабильный прогноз по фонду.</w:t>
      </w:r>
    </w:p>
    <w:p w14:paraId="12FCFB63" w14:textId="77777777" w:rsidR="006C716D" w:rsidRPr="007D3B12" w:rsidRDefault="006C716D" w:rsidP="006C716D">
      <w:hyperlink r:id="rId9" w:history="1">
        <w:r w:rsidRPr="007D3B12">
          <w:rPr>
            <w:rStyle w:val="a3"/>
          </w:rPr>
          <w:t>http://pbroker.ru/?p=79968</w:t>
        </w:r>
      </w:hyperlink>
    </w:p>
    <w:p w14:paraId="0E44B020" w14:textId="77777777" w:rsidR="00B1203F" w:rsidRPr="007D3B12" w:rsidRDefault="00B1203F" w:rsidP="00B1203F">
      <w:pPr>
        <w:pStyle w:val="2"/>
      </w:pPr>
      <w:bookmarkStart w:id="36" w:name="a3"/>
      <w:bookmarkStart w:id="37" w:name="_Hlk195594246"/>
      <w:bookmarkStart w:id="38" w:name="_Toc195595108"/>
      <w:bookmarkEnd w:id="33"/>
      <w:bookmarkEnd w:id="36"/>
      <w:r w:rsidRPr="007D3B12">
        <w:t>Известия, 14.04.2025, Россияне назвали желаемый доход после выхода на пенсию</w:t>
      </w:r>
      <w:bookmarkEnd w:id="38"/>
    </w:p>
    <w:p w14:paraId="7C258713" w14:textId="77777777" w:rsidR="00B1203F" w:rsidRPr="007D3B12" w:rsidRDefault="00B1203F" w:rsidP="00386655">
      <w:pPr>
        <w:pStyle w:val="3"/>
      </w:pPr>
      <w:bookmarkStart w:id="39" w:name="_Toc195595109"/>
      <w:r w:rsidRPr="007D3B12">
        <w:t>Средний желаемый доход россиян после выхода на пенсию составил 52,3 тыс. рублей в месяц, следует из результатов опроса «СберНПФ», с которым ознакомились «Известия» 10 апреля. Запросы граждан увеличились на 11% по сравнению с прошлым годом, что может свидетельствовать как о росте потребностей, так и об изменении восприятия пенсии — россияне всё чаще видят ее как активную и значимую часть жизни, которую хотят прожить комфортно и в привычном ритме.</w:t>
      </w:r>
      <w:bookmarkEnd w:id="39"/>
    </w:p>
    <w:p w14:paraId="46BBE0BC" w14:textId="77777777" w:rsidR="00B1203F" w:rsidRPr="007D3B12" w:rsidRDefault="00B1203F" w:rsidP="00B1203F">
      <w:r w:rsidRPr="007D3B12">
        <w:t>По данным исследования, москвичи имеют самые высокие ожидания по уровню пенсионного дохода, составляющему в среднем 82,5 тыс. рублей в месяц. Жители Владивостока также выражают значительные ожидания — 76,4 тыс. рублей, за ними следуют Омск с 74,3 тыс., Новокузнецк с 73,8 тыс. и Набережные Челны с 72,5 тыс. рублей.</w:t>
      </w:r>
    </w:p>
    <w:p w14:paraId="30A95774" w14:textId="77777777" w:rsidR="00B1203F" w:rsidRPr="007D3B12" w:rsidRDefault="00B1203F" w:rsidP="00B1203F">
      <w:r w:rsidRPr="007D3B12">
        <w:t>В то же время, жители Челябинска, Иркутска и Тюмени более осторожно оценивают свои будущие доходы после выхода на пенсию: 18,2 тыс., 25,2 тыс. и 30 тыс. рублей соответственно.</w:t>
      </w:r>
    </w:p>
    <w:p w14:paraId="6B8CB7BB" w14:textId="77777777" w:rsidR="00B1203F" w:rsidRPr="007D3B12" w:rsidRDefault="00B1203F" w:rsidP="00B1203F">
      <w:r w:rsidRPr="007D3B12">
        <w:t>Наибольшее увеличение ожиданий за год наблюдается в Владивостоке (+103,7%), Омске (+95%), Ростове-на-Дону (+94,1%) и Ижевске (+76,3%).</w:t>
      </w:r>
    </w:p>
    <w:p w14:paraId="107182CA" w14:textId="77777777" w:rsidR="00B1203F" w:rsidRPr="007D3B12" w:rsidRDefault="00B1203F" w:rsidP="00B1203F">
      <w:r w:rsidRPr="007D3B12">
        <w:t>Кроме того, наиболее амбициозными оказались представители младшего поколения. Респонденты в возрасте от 18 до 30 лет рассчитывают в среднем на 66,4 тыс. рублей в месяц. Это на 19 тыс. больше, чем у старшей возрастной группы.</w:t>
      </w:r>
    </w:p>
    <w:p w14:paraId="6DB32A9D" w14:textId="77777777" w:rsidR="00B1203F" w:rsidRPr="007D3B12" w:rsidRDefault="00B1203F" w:rsidP="00B1203F">
      <w:r w:rsidRPr="007D3B12">
        <w:t>«Рост ожиданий по сумме дохода на пенсии может говорить не только о повышении потребностей, но и о смене отношения к пенсионному возрасту. Всё больше россиян воспринимают этот период как активную фазу жизни, которую хочется провести в привычном качестве — с возможностью путешествовать, заниматься хобби и не менять образ жизни», — подытожил старший вице-президент, руководитель блока Управление благосостоянием Сбербанка Руслан Вестеровский.</w:t>
      </w:r>
    </w:p>
    <w:p w14:paraId="0D76C1D3" w14:textId="77777777" w:rsidR="00B1203F" w:rsidRPr="007D3B12" w:rsidRDefault="00B1203F" w:rsidP="00B1203F">
      <w:r w:rsidRPr="007D3B12">
        <w:lastRenderedPageBreak/>
        <w:t>В январе сообщалось, что каждый второй опрошенный россиянин составляет финансовый план на год. Об этом говорилось в результатах исследования финансового маркетплейса «Выберу.ру». При этом 45% респондентов рассказали, что верхнеуровнево планируют ежемесячные расходы и доходы, оставляя за собой право корректировать стратегию в течение года.</w:t>
      </w:r>
    </w:p>
    <w:p w14:paraId="1FF667A3" w14:textId="77777777" w:rsidR="00B1203F" w:rsidRPr="007D3B12" w:rsidRDefault="00B1203F" w:rsidP="00B1203F">
      <w:hyperlink r:id="rId10" w:history="1">
        <w:r w:rsidRPr="007D3B12">
          <w:rPr>
            <w:rStyle w:val="a3"/>
          </w:rPr>
          <w:t>https://iz.ru/1867985/2025-04-14/rossiane-nazvali-zelaemyi-dohod-posle-vyhoda-na-pensiu</w:t>
        </w:r>
      </w:hyperlink>
      <w:r w:rsidRPr="007D3B12">
        <w:t xml:space="preserve"> </w:t>
      </w:r>
    </w:p>
    <w:p w14:paraId="4AF2A398" w14:textId="77777777" w:rsidR="00B1203F" w:rsidRPr="007D3B12" w:rsidRDefault="00B1203F" w:rsidP="00B1203F">
      <w:pPr>
        <w:pStyle w:val="2"/>
      </w:pPr>
      <w:bookmarkStart w:id="40" w:name="_Toc195595110"/>
      <w:bookmarkEnd w:id="37"/>
      <w:r w:rsidRPr="007D3B12">
        <w:t>Пенсия.pro, 14.04.2025, Россияне назвали новый размер желаемой пенсии</w:t>
      </w:r>
      <w:bookmarkEnd w:id="40"/>
    </w:p>
    <w:p w14:paraId="597ACDB7" w14:textId="77777777" w:rsidR="00B1203F" w:rsidRPr="007D3B12" w:rsidRDefault="00B1203F" w:rsidP="00386655">
      <w:pPr>
        <w:pStyle w:val="3"/>
      </w:pPr>
      <w:bookmarkStart w:id="41" w:name="_Toc195595111"/>
      <w:r w:rsidRPr="007D3B12">
        <w:t>На пенсии россияне в среднем хотят получать 52 300 рублей ежемесячной, показала аналитика СберНПФ. За год сумма выросла на 11 % — то есть примерно на размер официальной инфляции.</w:t>
      </w:r>
      <w:bookmarkEnd w:id="41"/>
    </w:p>
    <w:p w14:paraId="5732DAF8" w14:textId="77777777" w:rsidR="00B1203F" w:rsidRPr="007D3B12" w:rsidRDefault="00B1203F" w:rsidP="00B1203F">
      <w:r w:rsidRPr="007D3B12">
        <w:t>Больше других в старости хотят получать москвичи — 82 500 в месяц. На втором месте жители Владивостока (76 400), далее идут жители Омска (74 300), Новокузнецка (73 800) и Набережных Челнов (72 500). Самые скромные ожидания у Челябинска (18 200), Иркутска (25 200) и Тюмени (30 000). Наибольшее увеличение ожиданий за год наблюдается во Владивостоке (+103,7 %), Омске (+95 %), Ростове-на-Дону (+94,1 %) и Ижевске (+76,3 %).</w:t>
      </w:r>
    </w:p>
    <w:p w14:paraId="55072EBD" w14:textId="77777777" w:rsidR="00B1203F" w:rsidRPr="007D3B12" w:rsidRDefault="00B1203F" w:rsidP="00B1203F">
      <w:r w:rsidRPr="007D3B12">
        <w:t>Чем младше россиянин, тем больше он рассчитывает получать на пенсии. Опрошенные в возрасте от 18 до 30 лет хотят получать в старости в среднем по 66 400 рублей в месяц. Это на 19 000 больше, чем у старшей возрастной группы.</w:t>
      </w:r>
    </w:p>
    <w:p w14:paraId="0F98EFEA" w14:textId="77777777" w:rsidR="00B1203F" w:rsidRPr="007D3B12" w:rsidRDefault="00B1203F" w:rsidP="00B1203F">
      <w:r w:rsidRPr="007D3B12">
        <w:t>Аналитики Сбера отмечают, что рост средней желанной пенсии может говорить как о росте потребностей, так и об изменении восприятия пенсии — россияне все чаще видят ее как активную и значимую часть жизни, которую хотят прожить комфортно и в привычном ритме.</w:t>
      </w:r>
    </w:p>
    <w:p w14:paraId="7938A305" w14:textId="77777777" w:rsidR="00B1203F" w:rsidRPr="007D3B12" w:rsidRDefault="00B1203F" w:rsidP="00B1203F">
      <w:r w:rsidRPr="007D3B12">
        <w:t>Каждый третий россиянин делает инвестиции, чтобы накопить на пенсию. Это показало исследование, проведенное Банком России. Наиболее распространенными целями вложений являются получение дополнительной прибыли (49 %) и более высокой доходности по сравнению с банковскими вкладами (44 %).</w:t>
      </w:r>
    </w:p>
    <w:p w14:paraId="0CD2EDCE" w14:textId="77777777" w:rsidR="00B1203F" w:rsidRPr="007D3B12" w:rsidRDefault="00B1203F" w:rsidP="00B1203F">
      <w:hyperlink r:id="rId11" w:history="1">
        <w:r w:rsidRPr="007D3B12">
          <w:rPr>
            <w:rStyle w:val="a3"/>
          </w:rPr>
          <w:t>https://pensiya.pro/news/rossiyane-nazvali-novyj-razmer-zhelaemoj-pensii/</w:t>
        </w:r>
      </w:hyperlink>
    </w:p>
    <w:p w14:paraId="12F9BC66" w14:textId="77777777" w:rsidR="00111D7C" w:rsidRPr="007D3B12"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95595112"/>
      <w:r w:rsidRPr="007D3B12">
        <w:lastRenderedPageBreak/>
        <w:t>Программа долгосрочных сбережений</w:t>
      </w:r>
      <w:bookmarkEnd w:id="42"/>
      <w:bookmarkEnd w:id="47"/>
    </w:p>
    <w:p w14:paraId="11BD5040" w14:textId="77777777" w:rsidR="006C716D" w:rsidRPr="007D3B12" w:rsidRDefault="006C716D" w:rsidP="006C716D">
      <w:pPr>
        <w:pStyle w:val="2"/>
      </w:pPr>
      <w:bookmarkStart w:id="48" w:name="_Toc195595113"/>
      <w:r w:rsidRPr="007D3B12">
        <w:t>Ваш пенсионный брокер, 14.04.2025, НПФ ВТБ: более 10 млрд рублей внесли клиенты в ПДС в первом квартале</w:t>
      </w:r>
      <w:bookmarkEnd w:id="48"/>
    </w:p>
    <w:p w14:paraId="26BC6DC2" w14:textId="77777777" w:rsidR="006C716D" w:rsidRPr="007D3B12" w:rsidRDefault="006C716D" w:rsidP="00386655">
      <w:pPr>
        <w:pStyle w:val="3"/>
      </w:pPr>
      <w:bookmarkStart w:id="49" w:name="_Toc195595114"/>
      <w:r w:rsidRPr="007D3B12">
        <w:t>За 3 месяца 2025 года 170 тысяч человек подключились к программе долгосрочных сбережений в НПФ ВТБ и внесли на свои счета свыше 10 млрд рублей. На сегодняшний день договоры долгосрочных сбережений с ВТБ Пенсионный фонд заключили уже более 850 тысяч человек, фонд управляет почти 60 млрд рублей средств клиентов по ПДС с учетом их личных взносов и переведенных в программу накоплений по ОПС.</w:t>
      </w:r>
      <w:bookmarkEnd w:id="49"/>
    </w:p>
    <w:p w14:paraId="25CB8265" w14:textId="77777777" w:rsidR="006C716D" w:rsidRPr="007D3B12" w:rsidRDefault="006C716D" w:rsidP="006C716D">
      <w:r w:rsidRPr="007D3B12">
        <w:t>По итогам 2024 года ВТБ Пенсионный фонд распределил на счета клиентов более 1 млрд рублей. Итоговая эффективность вложений может составить до 100% после начисления софинансирования от государства во втором полугодии 2025 года.</w:t>
      </w:r>
    </w:p>
    <w:p w14:paraId="0B562B25" w14:textId="77777777" w:rsidR="006C716D" w:rsidRPr="007D3B12" w:rsidRDefault="006C716D" w:rsidP="006C716D">
      <w:r w:rsidRPr="007D3B12">
        <w:t>«С начала года мы отмечаем растущий интерес к ПДС, и это ожидаемо. Программа привлекательна и выгодна для ее участников, в первую очередь за счет господдержки и налогового вычета. Особенно радует, что к программе активнее стали подключаться более молодые люди: их доля среди клиентов НПФ ВТБ за первый квартал выросла на 3,2% и превысила уже 22%. Они могут формировать долгосрочные сбережения как для себя, так и на будущее детей или для помощи родителям», - комментирует генеральный директор ВТБ Пенсионный фонд Андрей Осипов.</w:t>
      </w:r>
    </w:p>
    <w:p w14:paraId="03C1E4BD" w14:textId="77777777" w:rsidR="006C716D" w:rsidRPr="007D3B12" w:rsidRDefault="006C716D" w:rsidP="006C716D">
      <w:r w:rsidRPr="007D3B12">
        <w:t>Оформить договор долгосрочных сбережений можно в офисах банка ВТБ, Почта Банка и РНКБ, а также онлайн на сайте НПФ ВТБ.</w:t>
      </w:r>
    </w:p>
    <w:p w14:paraId="4070E646" w14:textId="77777777" w:rsidR="006C716D" w:rsidRPr="007D3B12" w:rsidRDefault="006C716D" w:rsidP="006C716D">
      <w:r w:rsidRPr="007D3B12">
        <w:t>Программа долгосрочных сбережений позволяет каждому участнику увеличить капитал не только за счет личных взносов и инвестиционного дохода, но и за счет финансовой поддержки от государства, которая составит до 36 тыс. рублей в год в течение 10 лет, начиная с момента внесения первого взноса. Также клиенты могут ежегодно получать налоговый вычет до 88 тыс. рублей в зависимости от размера взносов и уровня дохода участника.</w:t>
      </w:r>
    </w:p>
    <w:p w14:paraId="463EED70" w14:textId="77777777" w:rsidR="006C716D" w:rsidRPr="007D3B12" w:rsidRDefault="006C716D" w:rsidP="006C716D">
      <w:r w:rsidRPr="007D3B12">
        <w:t>Законом предусмотрена двухступенчатая защита взносов, уплаченных по программе: гарантийное восполнение средств в случае отрицательного результата инвестирования и сохранение Агентством по страхованию вкладов (АСВ) сбережений в пределах 2,8 млн рублей в случае непредвиденных обстоятельств.</w:t>
      </w:r>
    </w:p>
    <w:p w14:paraId="7727ABA4" w14:textId="77777777" w:rsidR="006C716D" w:rsidRPr="007D3B12" w:rsidRDefault="006C716D" w:rsidP="006C716D">
      <w:r w:rsidRPr="007D3B12">
        <w:t>По условиям программы получить все средства с учетом сумм господдержки и средств пенсионных накоплений по обязательному пенсионному страхованию можно через 15 лет после заключения договора ПДС или по достижению возраста 55 лет для женщин и 60 лет для мужчин, а также в особых жизненных ситуациях.</w:t>
      </w:r>
    </w:p>
    <w:p w14:paraId="47F09722" w14:textId="77777777" w:rsidR="006C716D" w:rsidRPr="007D3B12" w:rsidRDefault="006C716D" w:rsidP="006C716D">
      <w:hyperlink r:id="rId12" w:history="1">
        <w:r w:rsidRPr="007D3B12">
          <w:rPr>
            <w:rStyle w:val="a3"/>
          </w:rPr>
          <w:t>http://pbroker.ru/?p=79966</w:t>
        </w:r>
      </w:hyperlink>
      <w:r w:rsidRPr="007D3B12">
        <w:t xml:space="preserve"> </w:t>
      </w:r>
    </w:p>
    <w:p w14:paraId="73E2C432" w14:textId="77777777" w:rsidR="007D0364" w:rsidRPr="007D3B12" w:rsidRDefault="007D0364" w:rsidP="007D0364">
      <w:pPr>
        <w:pStyle w:val="2"/>
      </w:pPr>
      <w:bookmarkStart w:id="50" w:name="a4"/>
      <w:bookmarkStart w:id="51" w:name="_Hlk195594275"/>
      <w:bookmarkStart w:id="52" w:name="_Toc195595115"/>
      <w:bookmarkEnd w:id="50"/>
      <w:r w:rsidRPr="007D3B12">
        <w:lastRenderedPageBreak/>
        <w:t>Московский Комсомолец Тула, 14.04.2025, У туляков в долгосрочных сбережениях накопилось более 1,2 млрд рублей</w:t>
      </w:r>
      <w:bookmarkEnd w:id="52"/>
    </w:p>
    <w:p w14:paraId="5D8DB1FE" w14:textId="77777777" w:rsidR="007D0364" w:rsidRPr="007D3B12" w:rsidRDefault="007D0364" w:rsidP="00386655">
      <w:pPr>
        <w:pStyle w:val="3"/>
      </w:pPr>
      <w:bookmarkStart w:id="53" w:name="_Toc195595116"/>
      <w:r w:rsidRPr="007D3B12">
        <w:t>Жители Тульской области всерьез задумались о финансовой подушке безопасности на пенсии. Об этом свидетельствует растущая популярность программы долгосрочных сбережений (ПДС), в рамках которой заключено уже около 30 тысяч договоров. Общий объем взносов, перечисленных на счета участников, превысил 1,2 миллиарда рублей.</w:t>
      </w:r>
      <w:bookmarkEnd w:id="53"/>
    </w:p>
    <w:p w14:paraId="1FF2329E" w14:textId="77777777" w:rsidR="007D0364" w:rsidRPr="007D3B12" w:rsidRDefault="007D0364" w:rsidP="007D0364">
      <w:r w:rsidRPr="007D3B12">
        <w:t>Стимулом к активному участию в программе стало увеличение срока государственного софинансирования с 3 до 10 лет, а также появление привлекательных банковских предложений.</w:t>
      </w:r>
    </w:p>
    <w:p w14:paraId="298CACF8" w14:textId="77777777" w:rsidR="007D0364" w:rsidRPr="007D3B12" w:rsidRDefault="007D0364" w:rsidP="007D0364">
      <w:r w:rsidRPr="007D3B12">
        <w:t>Кредитные организации предлагают комбинированные вклады с повышенными процентными ставками, доступные исключительно участникам ПДС.</w:t>
      </w:r>
    </w:p>
    <w:p w14:paraId="14D46A35" w14:textId="77777777" w:rsidR="007D0364" w:rsidRPr="007D3B12" w:rsidRDefault="007D0364" w:rsidP="007D0364">
      <w:r w:rsidRPr="007D3B12">
        <w:t>Напомним, программа долгосрочных сбережений стартовала 1 января 2024 года и направлена на формирование дополнительных накоплений с финансовой поддержкой государства. В течение десяти лет государство будет добавлять на счет участника до 36 тысяч рублей в год, в зависимости от размера собственных взносов и ежемесячного дохода. Начать использовать накопления можно через 15 лет участия в программе или по достижении пенсионного возраста (55 лет для женщин и 60 лет для мужчин). Для участия необходимо заключить договор с негосударственным пенсионным фондом.</w:t>
      </w:r>
    </w:p>
    <w:p w14:paraId="33FB2B00" w14:textId="77777777" w:rsidR="007D0364" w:rsidRPr="007D3B12" w:rsidRDefault="007D0364" w:rsidP="007D0364">
      <w:r w:rsidRPr="007D3B12">
        <w:t>Важным преимуществом ПДС является страхование всех внесенных средств, включая инвестиционный доход, на сумму 2,8 миллиона рублей. Для сравнения, средства на банковских вкладах застрахованы на 1,4 миллиона рублей.</w:t>
      </w:r>
    </w:p>
    <w:p w14:paraId="45AD7E3C" w14:textId="77777777" w:rsidR="007D0364" w:rsidRPr="007D3B12" w:rsidRDefault="007D0364" w:rsidP="007D0364">
      <w:r w:rsidRPr="007D3B12">
        <w:t>“Еще один приятный бонус – участники ПДС получают право на налоговый вычет и могут вернуть часть уплаченного за год подоходного налога”, – уточнили в тульском отделении Банка России.</w:t>
      </w:r>
    </w:p>
    <w:p w14:paraId="2BD09878" w14:textId="77777777" w:rsidR="007D0364" w:rsidRPr="007D3B12" w:rsidRDefault="007D0364" w:rsidP="007D0364">
      <w:hyperlink r:id="rId13" w:history="1">
        <w:r w:rsidRPr="007D3B12">
          <w:rPr>
            <w:rStyle w:val="a3"/>
          </w:rPr>
          <w:t>https://tula.mk.ru/economics/2025/04/14/u-tulyakov-v-dolgosrochnykh-sberezheniyakh-nakopilos-bolee-12-mlrd-rubley.html</w:t>
        </w:r>
      </w:hyperlink>
      <w:r w:rsidRPr="007D3B12">
        <w:t xml:space="preserve"> </w:t>
      </w:r>
    </w:p>
    <w:p w14:paraId="7C75F0CF" w14:textId="77777777" w:rsidR="00DA1D04" w:rsidRPr="007D3B12" w:rsidRDefault="00DA1D04" w:rsidP="00DA1D04">
      <w:pPr>
        <w:pStyle w:val="2"/>
      </w:pPr>
      <w:bookmarkStart w:id="54" w:name="_Toc195595117"/>
      <w:bookmarkEnd w:id="51"/>
      <w:r w:rsidRPr="007D3B12">
        <w:t>Новгородское областное телевидение, 14.04.2025, Новгородцы могут приумножить свои доходы без специальных финансовых знаний</w:t>
      </w:r>
      <w:bookmarkEnd w:id="54"/>
    </w:p>
    <w:p w14:paraId="53A41E66" w14:textId="77777777" w:rsidR="00DA1D04" w:rsidRPr="007D3B12" w:rsidRDefault="00DA1D04" w:rsidP="00386655">
      <w:pPr>
        <w:pStyle w:val="3"/>
      </w:pPr>
      <w:bookmarkStart w:id="55" w:name="_Toc195595118"/>
      <w:r w:rsidRPr="007D3B12">
        <w:t>Программа долгосрочных сбережений помогает, например, накопить финансовую подушку или прибавку к будущей пенсии. Для этого вам надо заключить договор с негосударственным пенсионным фондом и регулярно пополнять свой счёт.</w:t>
      </w:r>
      <w:bookmarkEnd w:id="55"/>
    </w:p>
    <w:p w14:paraId="5A2F09CB" w14:textId="77777777" w:rsidR="00DA1D04" w:rsidRPr="007D3B12" w:rsidRDefault="00DA1D04" w:rsidP="00DA1D04">
      <w:r w:rsidRPr="007D3B12">
        <w:t>Если вносите не меньше 2 тысяч рублей ежегодно, государство добавляет на ваш счёт до 36 тысяч рублей в год в течение 10 лет. Сумма софинансирования зависит от вашего среднемесячного дохода:</w:t>
      </w:r>
    </w:p>
    <w:p w14:paraId="5997894F" w14:textId="77777777" w:rsidR="00DA1D04" w:rsidRPr="007D3B12" w:rsidRDefault="00DA1D04" w:rsidP="00DA1D04">
      <w:r w:rsidRPr="007D3B12">
        <w:t xml:space="preserve">    до 80 тыс. рублей – равна взносам;</w:t>
      </w:r>
    </w:p>
    <w:p w14:paraId="257B905D" w14:textId="77777777" w:rsidR="00DA1D04" w:rsidRPr="007D3B12" w:rsidRDefault="00DA1D04" w:rsidP="00DA1D04">
      <w:r w:rsidRPr="007D3B12">
        <w:t xml:space="preserve">    от 80 тыс. до 150 тыс. рублей – составляет половину взносов;</w:t>
      </w:r>
    </w:p>
    <w:p w14:paraId="105E1282" w14:textId="77777777" w:rsidR="00DA1D04" w:rsidRPr="007D3B12" w:rsidRDefault="00DA1D04" w:rsidP="00DA1D04">
      <w:r w:rsidRPr="007D3B12">
        <w:t xml:space="preserve">    более 150 тыс. рублей – четверть взносов.</w:t>
      </w:r>
    </w:p>
    <w:p w14:paraId="03F8CD16" w14:textId="77777777" w:rsidR="00DA1D04" w:rsidRPr="007D3B12" w:rsidRDefault="00DA1D04" w:rsidP="00DA1D04">
      <w:r w:rsidRPr="007D3B12">
        <w:lastRenderedPageBreak/>
        <w:t>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w:t>
      </w:r>
    </w:p>
    <w:p w14:paraId="7AE07FE2" w14:textId="77777777" w:rsidR="00DA1D04" w:rsidRPr="007D3B12" w:rsidRDefault="00DA1D04" w:rsidP="00DA1D04">
      <w:r w:rsidRPr="007D3B12">
        <w:t>Если хотите узнать, сколько вы сможете накопить с помощью ПДС, воспользуйтесь специальным калькулятором на сайте моифинансы.рф.</w:t>
      </w:r>
    </w:p>
    <w:p w14:paraId="1196F877" w14:textId="77777777" w:rsidR="00DA1D04" w:rsidRPr="007D3B12" w:rsidRDefault="00DA1D04" w:rsidP="00DA1D04">
      <w:hyperlink r:id="rId14" w:history="1">
        <w:r w:rsidRPr="007D3B12">
          <w:rPr>
            <w:rStyle w:val="a3"/>
          </w:rPr>
          <w:t>https://novgorod-tv.ru/stati/novgorodczy-mogut-priumnozhit-svoi-dohody-bez-speczialnyh-finansovyh-znanij-4</w:t>
        </w:r>
      </w:hyperlink>
      <w:r w:rsidRPr="007D3B12">
        <w:t xml:space="preserve"> </w:t>
      </w:r>
    </w:p>
    <w:p w14:paraId="67C6AE57" w14:textId="77777777" w:rsidR="00007F4B" w:rsidRPr="007D3B12" w:rsidRDefault="00007F4B" w:rsidP="00007F4B">
      <w:pPr>
        <w:pStyle w:val="2"/>
      </w:pPr>
      <w:bookmarkStart w:id="56" w:name="_Toc195595119"/>
      <w:r w:rsidRPr="007D3B12">
        <w:t>Газета "Маяк", 14.04.2025, Жители Адыгеи могут инвестировать в будущее благодаря программе долгосрочных сбережений</w:t>
      </w:r>
      <w:bookmarkEnd w:id="56"/>
    </w:p>
    <w:p w14:paraId="4C1B39E3" w14:textId="77777777" w:rsidR="00007F4B" w:rsidRPr="007D3B12" w:rsidRDefault="00007F4B" w:rsidP="00386655">
      <w:pPr>
        <w:pStyle w:val="3"/>
      </w:pPr>
      <w:bookmarkStart w:id="57" w:name="_Toc195595120"/>
      <w:r w:rsidRPr="007D3B12">
        <w:t>С 1 января 2024 г. в России заработала программа долгосрочных сбережений. С ее помощью совершеннолетний гражданин РФ может сформировать денежную подушку безопасности, накопить на крупную покупку или получить дополнительный доход к пенсии. Чтобы копить средства, ему нужно заключить договор с оператором программы — негосударственным пенсионным фондом. Об этом сообщает Министерство финансов РФ.</w:t>
      </w:r>
      <w:bookmarkEnd w:id="57"/>
      <w:r w:rsidRPr="007D3B12">
        <w:t xml:space="preserve"> </w:t>
      </w:r>
    </w:p>
    <w:p w14:paraId="4B88A416" w14:textId="77777777" w:rsidR="00007F4B" w:rsidRPr="007D3B12" w:rsidRDefault="00007F4B" w:rsidP="00007F4B">
      <w:r w:rsidRPr="007D3B12">
        <w:t>Инициаторами программы является Минфин РФ и Банк России.</w:t>
      </w:r>
    </w:p>
    <w:p w14:paraId="540BCC0A" w14:textId="77777777" w:rsidR="00007F4B" w:rsidRPr="007D3B12" w:rsidRDefault="00007F4B" w:rsidP="00007F4B">
      <w:r w:rsidRPr="007D3B12">
        <w:t>Участник программы получает прибавку к своим вложениям от государства в течение первых 10 лет участия в ПДС, страхование внесенных средств и полученного дохода, ежегодный налоговый вычет, а также возможность оставить свои долгосрочные сбережения в наследство родным.</w:t>
      </w:r>
    </w:p>
    <w:p w14:paraId="639F729F" w14:textId="77777777" w:rsidR="00007F4B" w:rsidRPr="007D3B12" w:rsidRDefault="00007F4B" w:rsidP="00007F4B">
      <w:r w:rsidRPr="007D3B12">
        <w:t>Деньги, накопленные по программе, можно начать использовать через 15 лет или по достижении 55 лет для женщин и 60 лет для мужчин, при условии соблюдения установленных требований.</w:t>
      </w:r>
    </w:p>
    <w:p w14:paraId="76FD398A" w14:textId="77777777" w:rsidR="00007F4B" w:rsidRPr="007D3B12" w:rsidRDefault="00007F4B" w:rsidP="00007F4B">
      <w:r w:rsidRPr="007D3B12">
        <w:t xml:space="preserve">В некоторых ситуациях участник программы может получить часть или всю сумму досрочно. Подробнее о программе можно узнать на официальном сайте Министерства финансов РФ. </w:t>
      </w:r>
    </w:p>
    <w:p w14:paraId="6B956608" w14:textId="77777777" w:rsidR="00007F4B" w:rsidRPr="007D3B12" w:rsidRDefault="00007F4B" w:rsidP="00007F4B">
      <w:r w:rsidRPr="007D3B12">
        <w:t>По информации Минфина, за 2024 год объем вложений в ПДС с учетом софинансирования составил 220 млрд рублей, заключено 2,9 млн договоров.</w:t>
      </w:r>
    </w:p>
    <w:p w14:paraId="5D782755" w14:textId="77777777" w:rsidR="00111D7C" w:rsidRPr="007D3B12" w:rsidRDefault="00007F4B" w:rsidP="00007F4B">
      <w:hyperlink r:id="rId15" w:history="1">
        <w:r w:rsidRPr="007D3B12">
          <w:rPr>
            <w:rStyle w:val="a3"/>
          </w:rPr>
          <w:t>https://mayak-01mr.ru/news/obshchestvo/zhiteli-adygei-mogut-investirovat-v-budushchee-blagodarya-programme-dolgosrochnyh-sberezheniy</w:t>
        </w:r>
      </w:hyperlink>
    </w:p>
    <w:p w14:paraId="63A4B80E" w14:textId="77777777" w:rsidR="00926155" w:rsidRPr="007D3B12" w:rsidRDefault="00926155" w:rsidP="00926155">
      <w:pPr>
        <w:pStyle w:val="2"/>
      </w:pPr>
      <w:bookmarkStart w:id="58" w:name="_Toc195595121"/>
      <w:r w:rsidRPr="007D3B12">
        <w:lastRenderedPageBreak/>
        <w:t>Пенсия.pro, 14.04.2025, «Начал копить на пенсию в 18-ть»: реальная история инвестирующего половину дохода студента</w:t>
      </w:r>
      <w:bookmarkEnd w:id="58"/>
    </w:p>
    <w:p w14:paraId="4135E97F" w14:textId="77777777" w:rsidR="00926155" w:rsidRPr="007D3B12" w:rsidRDefault="00926155" w:rsidP="00926155">
      <w:pPr>
        <w:pStyle w:val="3"/>
      </w:pPr>
      <w:bookmarkStart w:id="59" w:name="_Toc195595122"/>
      <w:r w:rsidRPr="007D3B12">
        <w:t>Григорию 21 год и уже три года он откладывает деньги на пенсию. Его цель — оставить работу как только захочется и переехать в страну с теплым климатом, поближе к морю. Сейчас он инвестирует практически половину дохода, особо не ограничивая себя в тратах. А проценты уже составляют весомую часть бюджета. Молодой инвестор рассказал «Пенсии ПРО», как устроены его финансы. А профессиональный инвестор оценил стратегию и дал рекомендации.</w:t>
      </w:r>
      <w:bookmarkEnd w:id="59"/>
    </w:p>
    <w:p w14:paraId="4C4B8301" w14:textId="77777777" w:rsidR="00926155" w:rsidRPr="007D3B12" w:rsidRDefault="00926155" w:rsidP="00926155">
      <w:r w:rsidRPr="007D3B12">
        <w:t>«Начал копить на пенсию в 18»: история студента, который инвестирует половину дохода - изображение 824</w:t>
      </w:r>
    </w:p>
    <w:p w14:paraId="07ED9D5A" w14:textId="77777777" w:rsidR="00926155" w:rsidRPr="007D3B12" w:rsidRDefault="00926155" w:rsidP="00926155">
      <w:r w:rsidRPr="007D3B12">
        <w:t>Григорий, 21 год. Студент. Хочет сохранить анонимность</w:t>
      </w:r>
    </w:p>
    <w:p w14:paraId="41BA2CF5" w14:textId="77777777" w:rsidR="00926155" w:rsidRPr="007D3B12" w:rsidRDefault="00926155" w:rsidP="00926155">
      <w:r w:rsidRPr="007D3B12">
        <w:t>— Я начал копить очень рано. Сколько себя помню, я всегда любил деньги, моими любимыми героями из поп-культуры были сначала Скрудж Макдак, а потом Френк Каупервуд. Сподвигло то, что я рано понял: обладание деньгами это обладание свободой, соотвественно, чем больше у тебя денег, тем ты больше свободен в выборе своей жизни. Многие считали это странным, например, моя семья. Они всегда удивлялись, почему вместо второй зефирки сейчас я выбираю, условно, несколько зефирок в отдаленном будущем.</w:t>
      </w:r>
    </w:p>
    <w:p w14:paraId="1E5B93BD" w14:textId="77777777" w:rsidR="00926155" w:rsidRPr="007D3B12" w:rsidRDefault="00926155" w:rsidP="00926155">
      <w:r w:rsidRPr="007D3B12">
        <w:t>От займов родителям до первых пенсионных накоплений</w:t>
      </w:r>
    </w:p>
    <w:p w14:paraId="3A3F803E" w14:textId="77777777" w:rsidR="00926155" w:rsidRPr="007D3B12" w:rsidRDefault="00926155" w:rsidP="00926155">
      <w:r w:rsidRPr="007D3B12">
        <w:t>Как рассказал Григорий, семья не понимала его отношения к деньгам в его детстве, считали странным привычку копить. Но уже в его 14-15 лет родственники стали занимать у него деньги, если намечалась крупная покупка. По 10 000 — 20 000 рублей. Единственным источником дохода Гриши тогда были подаренные деньги, а тратить их ему было особо некуда. Он до сих пор придерживается принципа отказа от чрезмерного потребления сейчас ради потребления в будущем. Сложностей с этим у него никаких нет, по признанию молодого человека, его материальные потребности невысокие, любит развлекаться, потребляя контент, а это почти бесплатно. Друзья к такому подходу относятся или позитивно, или нейтрально.</w:t>
      </w:r>
    </w:p>
    <w:p w14:paraId="3127A869" w14:textId="77777777" w:rsidR="00926155" w:rsidRPr="007D3B12" w:rsidRDefault="00926155" w:rsidP="00926155">
      <w:r w:rsidRPr="007D3B12">
        <w:t>В России становится популярным движение F.I.R.E. Оно предполагает максимальное сбережение (от 50 % дохода) и целенаправленное снижение расходов с целью быстрого накопления достаточной суммы для раннего выхода на пенсию. Для сторонников концепции оптимальный выход на пенсию — в 35 лет. Григорий поддерживает цель F.I.R.E. в части накоплений и в стремлении выйти на пенсию пораньше, но уверен, что 35 лет — срок малореальный, по крайней мере в России.</w:t>
      </w:r>
    </w:p>
    <w:p w14:paraId="59748E79" w14:textId="77777777" w:rsidR="00926155" w:rsidRPr="007D3B12" w:rsidRDefault="00926155" w:rsidP="00926155">
      <w:r w:rsidRPr="007D3B12">
        <w:t>— Эта концепция построена в большей степени на американском рынке с его меньшей волатильностью и большими зарплатами (а значит, и большей суммой, которую можно отложить). При этом я ничего не имею против того, чтобы выйти на условную пенсию в 45, 55 лет или позже. Или даже в 30 лет, как только мне надоест чем-то заниматься. Поэтому моя глобальная цель — не выйти на пенсию во сколько-то лет, а сформировать капитал, который, при желании, сможет мне обеспечить возможность послать судьбу с ее трудностями и на следующий же день снять кондо где-то в Юго-</w:t>
      </w:r>
      <w:r w:rsidRPr="007D3B12">
        <w:lastRenderedPageBreak/>
        <w:t>Восточной Азии. А может даже на севере Италии, и наслаждаться хоть и не очень жирной, но дольче виттой.</w:t>
      </w:r>
    </w:p>
    <w:p w14:paraId="678A98FD" w14:textId="77777777" w:rsidR="00926155" w:rsidRPr="007D3B12" w:rsidRDefault="00926155" w:rsidP="00926155">
      <w:r w:rsidRPr="007D3B12">
        <w:t>Свою жизнь на пенсии Григорий представляет такой же, какая у него она сейчас, но с большим количеством возможностей. Копить и не тратить ему легко, никаких срывов типа гуляем на все деньги у него не бывает, потому как себя особо не ограничивает, адаптировал финансовый план под свою жизнь. Признается, что бывают «срывы наоборот», когда приходится уговаривать себя «допотребить», например, практически заставлял себя обновить телефон, так как возможность была, деньги просто лежали.</w:t>
      </w:r>
    </w:p>
    <w:p w14:paraId="4B1C045E" w14:textId="77777777" w:rsidR="00926155" w:rsidRPr="007D3B12" w:rsidRDefault="00926155" w:rsidP="00926155">
      <w:r w:rsidRPr="007D3B12">
        <w:t>Доходы, расходы, кубышка с накоплениями</w:t>
      </w:r>
    </w:p>
    <w:p w14:paraId="0CE0578E" w14:textId="77777777" w:rsidR="00926155" w:rsidRPr="007D3B12" w:rsidRDefault="00926155" w:rsidP="00926155">
      <w:r w:rsidRPr="007D3B12">
        <w:t>Григорий студент, как и у большинства молодых людей его возраста, у него не очень высокие доходы. Есть стипендия, немного помогают родственники, плюс получается подрабатывать. А еще то, что приносят банковские вклады. В месяц выходят ориентировочно такие суммы по доходам:</w:t>
      </w:r>
    </w:p>
    <w:p w14:paraId="158B880E" w14:textId="77777777" w:rsidR="00926155" w:rsidRPr="007D3B12" w:rsidRDefault="00926155" w:rsidP="00926155">
      <w:r w:rsidRPr="007D3B12">
        <w:t xml:space="preserve">    вузовская стипендия (повышенная социальная): 15 000 рублей;</w:t>
      </w:r>
    </w:p>
    <w:p w14:paraId="24EF2DAC" w14:textId="77777777" w:rsidR="00926155" w:rsidRPr="007D3B12" w:rsidRDefault="00926155" w:rsidP="00926155">
      <w:r w:rsidRPr="007D3B12">
        <w:t xml:space="preserve">    доход по вкладам: 8 000 — 9 000 рублей;</w:t>
      </w:r>
    </w:p>
    <w:p w14:paraId="06B7D5E3" w14:textId="77777777" w:rsidR="00926155" w:rsidRPr="007D3B12" w:rsidRDefault="00926155" w:rsidP="00926155">
      <w:r w:rsidRPr="007D3B12">
        <w:t xml:space="preserve">    доход от рекомендаций банковских продуктов: около 2 000 рублей среднемесячно;</w:t>
      </w:r>
    </w:p>
    <w:p w14:paraId="559513FF" w14:textId="77777777" w:rsidR="00926155" w:rsidRPr="007D3B12" w:rsidRDefault="00926155" w:rsidP="00926155">
      <w:r w:rsidRPr="007D3B12">
        <w:t xml:space="preserve">    доход от аренды (собственником жилья не является, но арендаторы платят ему): 15 000 рублей;</w:t>
      </w:r>
    </w:p>
    <w:p w14:paraId="532CEFC2" w14:textId="77777777" w:rsidR="00926155" w:rsidRPr="007D3B12" w:rsidRDefault="00926155" w:rsidP="00926155">
      <w:r w:rsidRPr="007D3B12">
        <w:t xml:space="preserve">    репетиторство по английскому: 6 000 рублей;</w:t>
      </w:r>
    </w:p>
    <w:p w14:paraId="7DF6C24F" w14:textId="77777777" w:rsidR="00926155" w:rsidRPr="007D3B12" w:rsidRDefault="00926155" w:rsidP="00926155">
      <w:r w:rsidRPr="007D3B12">
        <w:t xml:space="preserve">    финансовые консультации: 3 000 — 4 000 рублей;</w:t>
      </w:r>
    </w:p>
    <w:p w14:paraId="7E8952EC" w14:textId="77777777" w:rsidR="00926155" w:rsidRPr="007D3B12" w:rsidRDefault="00926155" w:rsidP="00926155">
      <w:r w:rsidRPr="007D3B12">
        <w:t xml:space="preserve">    деньги от родственников: 5 000 — 7 000 рублей;</w:t>
      </w:r>
    </w:p>
    <w:p w14:paraId="753F1C3F" w14:textId="77777777" w:rsidR="00926155" w:rsidRPr="007D3B12" w:rsidRDefault="00926155" w:rsidP="00926155">
      <w:r w:rsidRPr="007D3B12">
        <w:t xml:space="preserve">    итого: 54 000 — 58 000 рублей.</w:t>
      </w:r>
    </w:p>
    <w:p w14:paraId="112B881D" w14:textId="77777777" w:rsidR="00926155" w:rsidRPr="007D3B12" w:rsidRDefault="00926155" w:rsidP="00926155">
      <w:r w:rsidRPr="007D3B12">
        <w:t>— Мой доход нестабилен и невысок, в кубышку уходит все то, что я не смог потратить за месяц. То есть все, что выше базового потребления + какой-то процент того, что мне было нужно для развлечения. От месяца к месяцу сумма разнится, но, как правило, в кубышку отправляется в среднем 25 000 — 30 000 рублей, иногда больше. Важно, что я не арендую жилье, а живу в общаге, в противном случае вся моя финансовая модель посыпалась бы и мне либо пришлось бы устраиваться на работу, либо искать деньги где-то в другом месте.</w:t>
      </w:r>
    </w:p>
    <w:p w14:paraId="4E117150" w14:textId="77777777" w:rsidR="00926155" w:rsidRPr="007D3B12" w:rsidRDefault="00926155" w:rsidP="00926155">
      <w:r w:rsidRPr="007D3B12">
        <w:t>Расходы в месяц, в среднем:</w:t>
      </w:r>
    </w:p>
    <w:p w14:paraId="0E34ED6C" w14:textId="77777777" w:rsidR="00926155" w:rsidRPr="007D3B12" w:rsidRDefault="00926155" w:rsidP="00926155">
      <w:r w:rsidRPr="007D3B12">
        <w:t xml:space="preserve">    еда: 16 000 — 18 000 рублей;</w:t>
      </w:r>
    </w:p>
    <w:p w14:paraId="1F84F62B" w14:textId="77777777" w:rsidR="00926155" w:rsidRPr="007D3B12" w:rsidRDefault="00926155" w:rsidP="00926155">
      <w:r w:rsidRPr="007D3B12">
        <w:t xml:space="preserve">    спортзал: 3 000 рублей;</w:t>
      </w:r>
    </w:p>
    <w:p w14:paraId="4AE4905C" w14:textId="77777777" w:rsidR="00926155" w:rsidRPr="007D3B12" w:rsidRDefault="00926155" w:rsidP="00926155">
      <w:r w:rsidRPr="007D3B12">
        <w:t xml:space="preserve">    транспорт: 2 000 — 3 000 рублей;</w:t>
      </w:r>
    </w:p>
    <w:p w14:paraId="3D82F0DD" w14:textId="77777777" w:rsidR="00926155" w:rsidRPr="007D3B12" w:rsidRDefault="00926155" w:rsidP="00926155">
      <w:r w:rsidRPr="007D3B12">
        <w:t xml:space="preserve">    остальное (поездки, хобби, какие-то покупки): 5 000 — 7 000 рублей;</w:t>
      </w:r>
    </w:p>
    <w:p w14:paraId="635F2726" w14:textId="77777777" w:rsidR="00926155" w:rsidRPr="007D3B12" w:rsidRDefault="00926155" w:rsidP="00926155">
      <w:r w:rsidRPr="007D3B12">
        <w:t xml:space="preserve">    итого: 26 000 — 31 000 рублей.</w:t>
      </w:r>
    </w:p>
    <w:p w14:paraId="546DC6FA" w14:textId="77777777" w:rsidR="00926155" w:rsidRPr="007D3B12" w:rsidRDefault="00926155" w:rsidP="00926155">
      <w:r w:rsidRPr="007D3B12">
        <w:t xml:space="preserve">    Плюс в накопления уходит 25 000 — 30 000 рублей.</w:t>
      </w:r>
    </w:p>
    <w:p w14:paraId="12774D6C" w14:textId="77777777" w:rsidR="00926155" w:rsidRPr="007D3B12" w:rsidRDefault="00926155" w:rsidP="00926155">
      <w:r w:rsidRPr="007D3B12">
        <w:t>Инвестиции: делать деньги на кредитках, акциях, валюте</w:t>
      </w:r>
    </w:p>
    <w:p w14:paraId="05E1F198" w14:textId="77777777" w:rsidR="00926155" w:rsidRPr="007D3B12" w:rsidRDefault="00926155" w:rsidP="00926155">
      <w:r w:rsidRPr="007D3B12">
        <w:lastRenderedPageBreak/>
        <w:t>Григорий разбирается в том, как деньги могут делать деньги. Даже банковские депозиты в его случае это не просто «положил вклад — снял вклад», он использует схему с кредитными деньгами. В его портфеле есть также валюта, золото, ценные бумаги и доля в строящейся квартире.</w:t>
      </w:r>
    </w:p>
    <w:p w14:paraId="47FE0107" w14:textId="77777777" w:rsidR="00926155" w:rsidRPr="007D3B12" w:rsidRDefault="00926155" w:rsidP="00926155">
      <w:r w:rsidRPr="007D3B12">
        <w:t>Сейчас портфель выглядит так:</w:t>
      </w:r>
    </w:p>
    <w:p w14:paraId="767A34D8" w14:textId="77777777" w:rsidR="00926155" w:rsidRPr="007D3B12" w:rsidRDefault="00926155" w:rsidP="00926155">
      <w:r w:rsidRPr="007D3B12">
        <w:t xml:space="preserve">    валюта: 80 % ликвидной части. Состав такой: около 60 % это доллар, евро около 25 %, еще есть фунты, франки, юани. Плюс около 8% это драгметаллы.</w:t>
      </w:r>
    </w:p>
    <w:p w14:paraId="494A315D" w14:textId="77777777" w:rsidR="00926155" w:rsidRPr="007D3B12" w:rsidRDefault="00926155" w:rsidP="00926155">
      <w:r w:rsidRPr="007D3B12">
        <w:t xml:space="preserve">    акции и облигации: 20 %. Вкладывается в индекс Мосбиржи, не покупает конкретные ценные бумаги.</w:t>
      </w:r>
    </w:p>
    <w:p w14:paraId="3E549008" w14:textId="77777777" w:rsidR="00926155" w:rsidRPr="007D3B12" w:rsidRDefault="00926155" w:rsidP="00926155">
      <w:r w:rsidRPr="007D3B12">
        <w:t xml:space="preserve">    доля от строящейся квартиры. Оценивает ее в 50 % своего капитала. Он не единственный собственник, планы других не знает, но для него это инвестиция.</w:t>
      </w:r>
    </w:p>
    <w:p w14:paraId="4D26552D" w14:textId="77777777" w:rsidR="00926155" w:rsidRPr="007D3B12" w:rsidRDefault="00926155" w:rsidP="00926155">
      <w:r w:rsidRPr="007D3B12">
        <w:t xml:space="preserve">    депозиты. Небольшие ежемесячные доходы за счет заемных бесплатных денег. Схема такая: около 400 000 — 500 000 рублей переводит с кредиток без процентов на депозиты с ежедневной капитализацией и в рамках лимитов возвращает обратно. На случай форс-мажора (нет интернета, задержка перевода) есть доступные средства для погашения обязательств.</w:t>
      </w:r>
    </w:p>
    <w:p w14:paraId="529E8A1F" w14:textId="77777777" w:rsidR="00926155" w:rsidRPr="007D3B12" w:rsidRDefault="00926155" w:rsidP="00926155">
      <w:r w:rsidRPr="007D3B12">
        <w:t>Лайфхаки по финансовому планированию</w:t>
      </w:r>
    </w:p>
    <w:p w14:paraId="27259AE2" w14:textId="77777777" w:rsidR="00926155" w:rsidRPr="007D3B12" w:rsidRDefault="00926155" w:rsidP="00926155">
      <w:r w:rsidRPr="007D3B12">
        <w:t>По нашей просьбе Григорий рассказал, что поможет тем, кто только задумался о долгосрочном финансовом планировании, в том числе на пенсию и на лучшую жизнь в будущем:</w:t>
      </w:r>
    </w:p>
    <w:p w14:paraId="68B39ED9" w14:textId="77777777" w:rsidR="00926155" w:rsidRPr="007D3B12" w:rsidRDefault="00926155" w:rsidP="00926155">
      <w:r w:rsidRPr="007D3B12">
        <w:t xml:space="preserve">    Первый лайфхак: понять, сколько вы можете отложить без существенного снижения уровня жизни. Обычно это около 20 % от доходов.</w:t>
      </w:r>
    </w:p>
    <w:p w14:paraId="4DE1E75D" w14:textId="77777777" w:rsidR="00926155" w:rsidRPr="007D3B12" w:rsidRDefault="00926155" w:rsidP="00926155">
      <w:r w:rsidRPr="007D3B12">
        <w:t xml:space="preserve">    Второй лафхак: понять что покупки и потребление не принесет счастья, потребление это бездонная яма, которая будет затягивать. Глупо думать, что «я начну откладывать когда буду больше зарабатывать», ведь потребности безграничны.</w:t>
      </w:r>
    </w:p>
    <w:p w14:paraId="6E75B047" w14:textId="77777777" w:rsidR="00926155" w:rsidRPr="007D3B12" w:rsidRDefault="00926155" w:rsidP="00926155">
      <w:r w:rsidRPr="007D3B12">
        <w:t xml:space="preserve">    Третий лайфхак: чем раньше начнете, тем будет лучше, время и сложный процент на вас будут работать. Если не верите — откройте калькулятор сложного процента.</w:t>
      </w:r>
    </w:p>
    <w:p w14:paraId="33F8774C" w14:textId="77777777" w:rsidR="00926155" w:rsidRPr="007D3B12" w:rsidRDefault="00926155" w:rsidP="00926155">
      <w:r w:rsidRPr="007D3B12">
        <w:t xml:space="preserve">    Четвертый лайфхак: не нужно жестко ограничивать себя и соревноваться с другими, вы должны понять, что соревнуетесь только с собой из прошлого, который не делает то, что делаете вы. Если будете себя сравнивать с другими, получите неврозы.</w:t>
      </w:r>
    </w:p>
    <w:p w14:paraId="5E0580D7" w14:textId="77777777" w:rsidR="00926155" w:rsidRPr="007D3B12" w:rsidRDefault="00926155" w:rsidP="00926155">
      <w:r w:rsidRPr="007D3B12">
        <w:t>— Я понял, что ты не должен никуда спешить и гнаться за экстраординарными результатами. Все придет само, если следовать акуна матате и немного прилагать усилия. Последовательность это самое важное. Второе по важности — время на рынке.</w:t>
      </w:r>
    </w:p>
    <w:p w14:paraId="142C96F8" w14:textId="77777777" w:rsidR="00926155" w:rsidRPr="007D3B12" w:rsidRDefault="00926155" w:rsidP="00926155">
      <w:r w:rsidRPr="007D3B12">
        <w:t>Как улучшить портфель: рекомендации эксперта</w:t>
      </w:r>
    </w:p>
    <w:p w14:paraId="0DA859ED" w14:textId="77777777" w:rsidR="00926155" w:rsidRPr="007D3B12" w:rsidRDefault="00926155" w:rsidP="00926155">
      <w:r w:rsidRPr="007D3B12">
        <w:t>Стратегию и портфель героя публикации оценил советник по инвестициям ИК Fontvielle Максим Федоров</w:t>
      </w:r>
    </w:p>
    <w:p w14:paraId="0E8E848F" w14:textId="77777777" w:rsidR="00926155" w:rsidRPr="007D3B12" w:rsidRDefault="00926155" w:rsidP="00926155">
      <w:r w:rsidRPr="007D3B12">
        <w:t>Он занимается валютой, фондовым рынком, криптовалютой, портфельным управлением, венчурными инвестициями и психологией финансов. В сфере инвестиций и управления личными финансами на руководящих должностях работает 10 лет.</w:t>
      </w:r>
    </w:p>
    <w:p w14:paraId="0C8022EA" w14:textId="77777777" w:rsidR="00926155" w:rsidRPr="007D3B12" w:rsidRDefault="00926155" w:rsidP="00926155">
      <w:r w:rsidRPr="007D3B12">
        <w:t>О формировании накоплений без четкой цели и сроков:</w:t>
      </w:r>
    </w:p>
    <w:p w14:paraId="2AC830FE" w14:textId="77777777" w:rsidR="00926155" w:rsidRPr="007D3B12" w:rsidRDefault="00926155" w:rsidP="00926155">
      <w:r w:rsidRPr="007D3B12">
        <w:lastRenderedPageBreak/>
        <w:t>Формирование «Фонда Будущего», назовем это так, — достаточно распространенная сейчас инвестиционная цель. Для нее характерно несколько признаков, которые будут влиять на инвестиционную стратегию:</w:t>
      </w:r>
    </w:p>
    <w:p w14:paraId="5D0C4CC6" w14:textId="77777777" w:rsidR="00926155" w:rsidRPr="007D3B12" w:rsidRDefault="00926155" w:rsidP="00926155">
      <w:r w:rsidRPr="007D3B12">
        <w:t xml:space="preserve">    нет привязки к срокам инвестиционных инструментов, а значит можно выбирать максимально «долгие» продукты с высокой доходностью;</w:t>
      </w:r>
    </w:p>
    <w:p w14:paraId="3BEA333A" w14:textId="77777777" w:rsidR="00926155" w:rsidRPr="007D3B12" w:rsidRDefault="00926155" w:rsidP="00926155">
      <w:r w:rsidRPr="007D3B12">
        <w:t xml:space="preserve">    средства не выводятся, а полученные проценты по вкладам, купоны по облигациям или дивиденды по акциям реинвестируются, тогда эффективность такого долгосрочного инвестирования повышается в разы.</w:t>
      </w:r>
    </w:p>
    <w:p w14:paraId="22BC161C" w14:textId="77777777" w:rsidR="00926155" w:rsidRPr="007D3B12" w:rsidRDefault="00926155" w:rsidP="00926155">
      <w:r w:rsidRPr="007D3B12">
        <w:t>О валюте и слабом рубле:</w:t>
      </w:r>
    </w:p>
    <w:p w14:paraId="24A8E213" w14:textId="77777777" w:rsidR="00926155" w:rsidRPr="007D3B12" w:rsidRDefault="00926155" w:rsidP="00926155">
      <w:r w:rsidRPr="007D3B12">
        <w:t>Судя по большой доле иностранной валюты в портфеле, герой не очень верит в рубль. Однако если от девальвации российской валюты она может спасти, то от инфляции в самой инвалюте нет. Те же 100 долларов ежегодно теряют 3-4 % стоимости от изменения показателя роста цен в США, превращаясь уже в 96-97 долларов.</w:t>
      </w:r>
    </w:p>
    <w:p w14:paraId="7DF5CBB0" w14:textId="77777777" w:rsidR="00926155" w:rsidRPr="007D3B12" w:rsidRDefault="00926155" w:rsidP="00926155">
      <w:r w:rsidRPr="007D3B12">
        <w:t>Можно присмотреться к новым выпускам облигаций крупных эмитентов в долларах США, евро и юанях. Доходность по таким ценным бумагам от эмитентов с высоким кредитным рейтингом составляет 9-11% годовых. Выплаты идут в рублях, но с привязкой к курсу валюты номинала ценной бумаги. В феврале, например, такие предложения были от «Новатэка», «Фосагро», «Металлоинвеста», «ЮГК». Это крупные, устойчивые бизнесы, а такая купонная доходность в несколько раз покрывает инфляцию в долларах США, евро или юанях. Долговые ценные бумаги —это стабилизирующая часть инвестиционного портфеля, как, кстати, и золото. На него можно отвести до 10% портфеля, поскольку оно тоже является защитным квазидолларовым активом.</w:t>
      </w:r>
    </w:p>
    <w:p w14:paraId="59942881" w14:textId="77777777" w:rsidR="00926155" w:rsidRPr="007D3B12" w:rsidRDefault="00926155" w:rsidP="00926155">
      <w:r w:rsidRPr="007D3B12">
        <w:t>Часть портфеля можно отвести под акции компаний, которые выигрывают от слабости российской валюты, то есть ценные бумаги экспортеров, которые значительную часть выручки получают в инвалюте, а издержки несут в рублях. В случае возвращения иностранных инвесторов такие акции имеют большой потенциал роста. При выборе эмитентов внимание стоит уделить крупных компаниям, лидерам своих секторов. Доля ценных бумаг в портфеле может быть от 30 до 70%. Это его доходная часть.</w:t>
      </w:r>
    </w:p>
    <w:p w14:paraId="23E2C996" w14:textId="77777777" w:rsidR="00926155" w:rsidRPr="007D3B12" w:rsidRDefault="00926155" w:rsidP="00926155">
      <w:r w:rsidRPr="007D3B12">
        <w:t>О схеме с кредитками:</w:t>
      </w:r>
    </w:p>
    <w:p w14:paraId="4E5C4879" w14:textId="77777777" w:rsidR="00926155" w:rsidRPr="007D3B12" w:rsidRDefault="00926155" w:rsidP="00926155">
      <w:r w:rsidRPr="007D3B12">
        <w:t>Схема с кредитами рабочая, но недолговечная, актуальна, пока Банк России держит высокую ключевую ставку. Хороший вариант — класть деньги не на накопительные счета или краткосрочные вклады, по которым вывод средств без потери процентов доступен только через минимум месяц, а направить их в фонды денежного рынка, которые дают ежедневную капитализацию процентов. Судя по росту их популярности в прошлом году и объемам кредитования, многие такой схемой пользовались и продолжают пользоваться.</w:t>
      </w:r>
    </w:p>
    <w:p w14:paraId="455520A6" w14:textId="77777777" w:rsidR="00926155" w:rsidRPr="007D3B12" w:rsidRDefault="00926155" w:rsidP="00926155">
      <w:r w:rsidRPr="007D3B12">
        <w:t>Совет на будущее:</w:t>
      </w:r>
    </w:p>
    <w:p w14:paraId="6DD26036" w14:textId="77777777" w:rsidR="00926155" w:rsidRPr="007D3B12" w:rsidRDefault="00926155" w:rsidP="00926155">
      <w:r w:rsidRPr="007D3B12">
        <w:t xml:space="preserve">Когда у главного героя появится официальная работа, стоит завести ИИС-3. Это такая долгосрочная «копилка», которая каждый год позволяет выводить по 13 % НДФЛ с инвестированных 400 000 рублей. Если появляется желание опустошить ее раньше времени (сейчас этот срок составляет 5 лет), то налоговая льгота теряется — дополнительный стимул не отклоняться от намеченной инвестиционной стратегии. </w:t>
      </w:r>
      <w:r w:rsidRPr="007D3B12">
        <w:lastRenderedPageBreak/>
        <w:t>ИИС этот тот же брокерский счет, то есть с него точно так же можно покупать акции, облигации, золото + дополнительную доходность приносит налоговый вычет.</w:t>
      </w:r>
    </w:p>
    <w:p w14:paraId="3AC1E4A3" w14:textId="77777777" w:rsidR="00926155" w:rsidRPr="007D3B12" w:rsidRDefault="00926155" w:rsidP="00926155">
      <w:hyperlink r:id="rId16" w:history="1">
        <w:r w:rsidRPr="007D3B12">
          <w:rPr>
            <w:rStyle w:val="a3"/>
          </w:rPr>
          <w:t>https://pensiya.pro/nachal-kopit-na-pensiyu-v-18-t-realnaya-istoriya-investiruyushhego-polovinu-dohoda-studenta/</w:t>
        </w:r>
      </w:hyperlink>
      <w:r w:rsidRPr="007D3B12">
        <w:t xml:space="preserve"> </w:t>
      </w:r>
    </w:p>
    <w:p w14:paraId="6589CD68" w14:textId="77777777" w:rsidR="00007F4B" w:rsidRPr="007D3B12" w:rsidRDefault="00007F4B" w:rsidP="00007F4B"/>
    <w:p w14:paraId="7299ED57" w14:textId="77777777" w:rsidR="00111D7C" w:rsidRDefault="00111D7C" w:rsidP="00111D7C">
      <w:pPr>
        <w:pStyle w:val="10"/>
      </w:pPr>
      <w:bookmarkStart w:id="60" w:name="_Toc165991074"/>
      <w:bookmarkStart w:id="61" w:name="_Toc195595123"/>
      <w:r w:rsidRPr="007D3B12">
        <w:t>Новости развития системы обязательного пенсионного страхования и страховой пенсии</w:t>
      </w:r>
      <w:bookmarkEnd w:id="43"/>
      <w:bookmarkEnd w:id="44"/>
      <w:bookmarkEnd w:id="45"/>
      <w:bookmarkEnd w:id="60"/>
      <w:bookmarkEnd w:id="61"/>
    </w:p>
    <w:p w14:paraId="1633054A" w14:textId="77777777" w:rsidR="000E42BB" w:rsidRDefault="000E42BB" w:rsidP="000E42BB">
      <w:pPr>
        <w:pStyle w:val="2"/>
      </w:pPr>
      <w:bookmarkStart w:id="62" w:name="_Toc195595124"/>
      <w:r>
        <w:t>Московский Комсомолец, 15.04.2025, Индексацию отправят по этапу</w:t>
      </w:r>
      <w:bookmarkEnd w:id="62"/>
    </w:p>
    <w:p w14:paraId="3E5EA3E7" w14:textId="77777777" w:rsidR="000E42BB" w:rsidRDefault="000E42BB" w:rsidP="00386655">
      <w:pPr>
        <w:pStyle w:val="3"/>
      </w:pPr>
      <w:bookmarkStart w:id="63" w:name="_Toc195595125"/>
      <w:r>
        <w:t>С 1 января 2026 года страховые пенсии будут индексироваться дважды — в феврале и апреле: сначала выплаты будут увеличены на уровень инфляции, а позже произойдёт их дополнительная корректировка. Об этом на днях сообщила вице-премьер Татьяна Голикова. Некоторые детали того, как именно будет работать новый механизм индексации, раскрыли депутаты Госдумы. «МК» попросил прокомментировать предстоящие изменения экспертов.</w:t>
      </w:r>
      <w:bookmarkEnd w:id="63"/>
    </w:p>
    <w:p w14:paraId="4FC29B5A" w14:textId="77777777" w:rsidR="000E42BB" w:rsidRDefault="000E42BB" w:rsidP="000E42BB">
      <w:r>
        <w:t>«Хочу напомнить, что мы с вами приняли решение, что с 1 января 2026 года мы возвращаемся к двухэтапной индексации страховых пенсий. Это, безусловно, более существенное повышение доходов наших пенсионеров, поскольку это двойная индексация», — заявила Голикова на коллегии Минтруда.</w:t>
      </w:r>
    </w:p>
    <w:p w14:paraId="77CE9BA4" w14:textId="77777777" w:rsidR="000E42BB" w:rsidRDefault="000E42BB" w:rsidP="000E42BB">
      <w:r>
        <w:t>Заметим, что страховую пенсию в России получает более 33 млн человек. И, безусловно, всех их интересует новая схема индексаций. Сама Голикова не стала вдаваться в подробности, но на неделе некоторыми деталями поделился председатель комитета Госдумы по вопросам собственности, земельным и имущественным отношениям, член Национального финансового совета Банка России Сергей Гаврилов.</w:t>
      </w:r>
    </w:p>
    <w:p w14:paraId="4C35DB83" w14:textId="77777777" w:rsidR="000E42BB" w:rsidRDefault="000E42BB" w:rsidP="000E42BB">
      <w:r>
        <w:t>Судя по его высказываниям, первый этап индексации 2026 года привычный для пенсионеров: с 1 февраля им повысят выплаты на официальный размер инфляции нынешнего – 2025 года (причем эта индексация охватит «задним числом» и январь). Гораздо больше интриг таим второй этап индексации, намеченный на 1 апреля. Исходя из каких критериев и на сколько именно будет увеличена эта выплата?</w:t>
      </w:r>
    </w:p>
    <w:p w14:paraId="49331106" w14:textId="77777777" w:rsidR="000E42BB" w:rsidRDefault="000E42BB" w:rsidP="000E42BB">
      <w:r>
        <w:t>«Если средние зарплаты окажутся выше инфляции, возможна дополнительная прибавка. Однако ее уровень все равно ограничен объемом реальных поступлений, которые можно направить на пенсии», — сообщил по этому поводу депутат Гаврилов.</w:t>
      </w:r>
    </w:p>
    <w:p w14:paraId="4720E441" w14:textId="77777777" w:rsidR="000E42BB" w:rsidRDefault="000E42BB" w:rsidP="000E42BB">
      <w:r>
        <w:t>В качестве примера он привел индексацию страховой пенсии в размере 23 тыс. рублей. В случае, если инфляция этого года составит 5%, с февраля 2026 года размер пенсии может вырасти до 24 150 рублей, а в апреле, при условии, что доходы фонда позволяют добавить еще 2%, размер индексированной пенсии может составить около 24 633 рублей. В итоге за год фактическое повышение составит порядка 1633 рублей, что, как считает депутат, «не выглядит слишком существенным при постоянном росте цен».</w:t>
      </w:r>
    </w:p>
    <w:p w14:paraId="53E1599E" w14:textId="77777777" w:rsidR="000E42BB" w:rsidRDefault="000E42BB" w:rsidP="000E42BB">
      <w:r>
        <w:lastRenderedPageBreak/>
        <w:t>С другой стороны, для подавляющего большинства пенсионеров дополнительные полторы-две тысячи рублей в месяц лишними точно не будут. Гаврилов отметил, что основная цель новой схемы заключается в том, чтобы учесть разные факторы в экономике и приблизить пенсионные выплаты к реальным изменениям уровня цен и зарплат.</w:t>
      </w:r>
    </w:p>
    <w:p w14:paraId="0737F199" w14:textId="77777777" w:rsidR="000E42BB" w:rsidRDefault="000E42BB" w:rsidP="000E42BB">
      <w:r>
        <w:t>Прокомментировать плюсы и минусы грядущего изменения схемы пенсионных индексаций «МК» попросил финансовых экспертов.</w:t>
      </w:r>
    </w:p>
    <w:p w14:paraId="083C1CFA" w14:textId="77777777" w:rsidR="000E42BB" w:rsidRDefault="000E42BB" w:rsidP="000E42BB">
      <w:r>
        <w:t>«Грядущие изменения в индексации страховых пенсий с 2026 года действительно предполагают двухэтапный подход: февральская индексация на уровень инфляции и апрельская корректировка, зависящая от роста средних зарплат и доходов Пенсионного фонда – пояснят финансовый аналитик BitRiver Владислав Антонов. - Однако на данный момент официальной формулы или четких алгоритмов для апрельской допиндексации нет».</w:t>
      </w:r>
    </w:p>
    <w:p w14:paraId="0530649C" w14:textId="77777777" w:rsidR="000E42BB" w:rsidRDefault="000E42BB" w:rsidP="000E42BB">
      <w:r>
        <w:t>Власти пока не раскрыли, как именно будут рассчитывать вторую прибавку: её размер, вероятно, будет определяться постфактум, исходя из экономических показателей 2025 года и возможностей бюджета, считает аналитик. И это, по его мнению, создает неопределенность, так как пенсионеры не могут заранее спрогнозировать итоговый размер выплат.</w:t>
      </w:r>
    </w:p>
    <w:p w14:paraId="2C907A95" w14:textId="77777777" w:rsidR="000E42BB" w:rsidRDefault="000E42BB" w:rsidP="000E42BB">
      <w:r>
        <w:t>«Стоит понимать, что даже двойная индексация направлена лишь на частичную компенсацию инфляции, а не на опережение роста цен», - добавляет Антонов. Как показывает пример Гаврилова, совокупная прибавка в 7% (5% + 2%) вряд ли покроет подорожание отдельных категорий товаров и услуг, которые часто растут быстрее официального индекса потребительских цен.</w:t>
      </w:r>
    </w:p>
    <w:p w14:paraId="3DBB6BAA" w14:textId="77777777" w:rsidR="000E42BB" w:rsidRDefault="000E42BB" w:rsidP="000E42BB">
      <w:r>
        <w:t>«Более точные выводы можно будет сделать ближе к 2026 году, когда Минтруд и Соцфонд опубликуют методику расчетов индексации или дадут дополнительную информацию. Пока же пенсионерам стоит ориентироваться на текущие правила индексации и готовиться к тому, что дополнительные апрельские выплаты, скорее всего, будут умеренными в зависимости от общего состояния экономики», - полагает эксперт.</w:t>
      </w:r>
    </w:p>
    <w:p w14:paraId="5A1E21D0" w14:textId="77777777" w:rsidR="000E42BB" w:rsidRDefault="000E42BB" w:rsidP="000E42BB">
      <w:r>
        <w:t>Ведущий аналитик Freedom Finance Global Наталья Мильчакова, со своей стороны, напоминает, что Соцфонд получает дополнительные доходы от инвестирования в ценные бумаги. У него есть свой инвестиционный портфель, в основном состоящий из государственных облигаций, но также там присутствуют корпоративные облигации российских госкомпаний и банковские депозиты в рублях и валюте. Управляет портфелем Соцфонда инвестиционная госкорпорация, соответственно получаемые за счет него дополнительные доходы и могут быть распределены между получателями страховой пенсии. Что было бы справедливо – ведь они получены за счет вложения пенсионных средств россиян.</w:t>
      </w:r>
    </w:p>
    <w:p w14:paraId="51040639" w14:textId="77777777" w:rsidR="000E42BB" w:rsidRDefault="000E42BB" w:rsidP="000E42BB">
      <w:r>
        <w:t xml:space="preserve">Другой вопрос – какой именно получится сумма этой доплаты. По мнению Мильчаковой – крайне небольшой. «Доходность негосударственных пенсионных фондов и иных институтов коллективного инвестирования от инвестиций в ценные бумаги в 2024 году составляла в среднем около 8%, то есть оказалась даже ниже инфляции (9,5%)», — отметила наша собеседница. Исходя из этого, по ее подсчетам, </w:t>
      </w:r>
      <w:r>
        <w:lastRenderedPageBreak/>
        <w:t xml:space="preserve">каждый пенсионер во время второй индексации будет получать сверх своей пенсии не более 1000-1500 рублей. </w:t>
      </w:r>
    </w:p>
    <w:p w14:paraId="226F947F" w14:textId="77777777" w:rsidR="00717D41" w:rsidRDefault="00717D41" w:rsidP="00717D41">
      <w:pPr>
        <w:pStyle w:val="2"/>
      </w:pPr>
      <w:bookmarkStart w:id="64" w:name="_Toc195595126"/>
      <w:r>
        <w:t>Комсомольская правда, 15.04.2025</w:t>
      </w:r>
      <w:r w:rsidRPr="00717D41">
        <w:t xml:space="preserve">, </w:t>
      </w:r>
      <w:r>
        <w:t>Раз прибавка, два прибавка - будет пенсия</w:t>
      </w:r>
      <w:bookmarkEnd w:id="64"/>
    </w:p>
    <w:p w14:paraId="2DA0932C" w14:textId="0B262B37" w:rsidR="00717D41" w:rsidRDefault="00717D41" w:rsidP="00717D41">
      <w:pPr>
        <w:pStyle w:val="3"/>
      </w:pPr>
      <w:bookmarkStart w:id="65" w:name="_Toc195595127"/>
      <w:r>
        <w:t xml:space="preserve">В правительстве рассказали, что изменится в жизни россиян старшего возраста.  Одна индексация хорошо, а две - лучше! Так решили в правительстве. И с </w:t>
      </w:r>
      <w:r w:rsidR="00926155">
        <w:t>2026 года</w:t>
      </w:r>
      <w:r>
        <w:t xml:space="preserve"> индексацию страховых пенсий будут проводить дважды в год:  </w:t>
      </w:r>
      <w:r w:rsidR="00926155" w:rsidRPr="00926155">
        <w:t>&gt;</w:t>
      </w:r>
      <w:r>
        <w:t xml:space="preserve"> с 1 февраля - на уровень инфляции за прошедший год;  </w:t>
      </w:r>
      <w:r w:rsidR="00926155" w:rsidRPr="00926155">
        <w:t>&gt;</w:t>
      </w:r>
      <w:r>
        <w:t xml:space="preserve"> с 1 апреля - с учетом доходов Социального фонда.</w:t>
      </w:r>
      <w:bookmarkEnd w:id="65"/>
    </w:p>
    <w:p w14:paraId="043AB9F5" w14:textId="002E5260" w:rsidR="00717D41" w:rsidRDefault="00717D41" w:rsidP="00717D41">
      <w:r>
        <w:t xml:space="preserve">Об этом сообщил премьер Михаил Мишустин на совещании со своими </w:t>
      </w:r>
      <w:r w:rsidR="00926155">
        <w:t>заместителями в</w:t>
      </w:r>
      <w:r>
        <w:t xml:space="preserve"> понедельник. К слову, это не новация, а возвращение к старой практике. </w:t>
      </w:r>
      <w:r w:rsidR="00926155">
        <w:t>До 2016</w:t>
      </w:r>
      <w:r>
        <w:t xml:space="preserve"> года индексация так и происходила. Сначала в феврале добавляли, </w:t>
      </w:r>
      <w:r w:rsidR="00926155">
        <w:t>сколько съела</w:t>
      </w:r>
      <w:r>
        <w:t xml:space="preserve"> инфляция за предыдущий год. А потом, в апреле, пенсию повышали </w:t>
      </w:r>
      <w:r w:rsidR="00926155">
        <w:t>еще немного</w:t>
      </w:r>
      <w:r>
        <w:t xml:space="preserve"> - в среднем на 1 - 2%. Это позволяло пенсиям обгонять рост цен.  Также на вчерашнем совещании в правительстве обсуждали стратегию действий </w:t>
      </w:r>
      <w:r w:rsidR="00926155">
        <w:t>в интересах</w:t>
      </w:r>
      <w:r>
        <w:t xml:space="preserve"> граждан старшего поколения до 2030 года. Ее </w:t>
      </w:r>
      <w:r w:rsidR="00926155">
        <w:t>представила вице</w:t>
      </w:r>
      <w:r>
        <w:t xml:space="preserve">-премьер по социалке Татьяна Голикова. По итогам обсуждения </w:t>
      </w:r>
      <w:r w:rsidR="00926155">
        <w:t>Кабмин стратегию</w:t>
      </w:r>
      <w:r>
        <w:t xml:space="preserve"> утвердил.</w:t>
      </w:r>
    </w:p>
    <w:p w14:paraId="5BFC9D9B" w14:textId="1751A6B2" w:rsidR="00717D41" w:rsidRDefault="00717D41" w:rsidP="00717D41">
      <w:r>
        <w:t xml:space="preserve">В этом документе - целый набор самых разных мер, которые должны </w:t>
      </w:r>
      <w:r w:rsidR="00926155">
        <w:t>улучшить качество</w:t>
      </w:r>
      <w:r>
        <w:t xml:space="preserve"> жизни пожилых россиян. Изменение подхода к индексации пенсий - </w:t>
      </w:r>
      <w:r w:rsidR="00926155">
        <w:t>лишь одна</w:t>
      </w:r>
      <w:r>
        <w:t xml:space="preserve"> из них. Власти обещают усовершенствовать систему </w:t>
      </w:r>
      <w:r w:rsidR="00926155">
        <w:t>предоставления медицинской</w:t>
      </w:r>
      <w:r>
        <w:t xml:space="preserve"> помощи, особенно в сельской местности. Будут </w:t>
      </w:r>
      <w:r w:rsidR="00926155">
        <w:t>расширяться передовые</w:t>
      </w:r>
      <w:r>
        <w:t xml:space="preserve"> методы ранней диагностики и профилактики заболеваний.</w:t>
      </w:r>
    </w:p>
    <w:p w14:paraId="05372698" w14:textId="0891D6B3" w:rsidR="00717D41" w:rsidRDefault="00717D41" w:rsidP="00717D41">
      <w:r>
        <w:t xml:space="preserve">- Регулярное прохождение диспансеризации, бережное и ответственное </w:t>
      </w:r>
      <w:r w:rsidR="00926155">
        <w:t>отношение к</w:t>
      </w:r>
      <w:r>
        <w:t xml:space="preserve"> своему здоровью вообще должно быть нормой, - отметил Михаил Мишустин.  Для пенсионеров будут расширять систему долговременного ухода и </w:t>
      </w:r>
      <w:r w:rsidR="00926155">
        <w:t>социального сопровождения</w:t>
      </w:r>
      <w:r>
        <w:t xml:space="preserve">. Она должна заработать по всей стране. Сейчас ей </w:t>
      </w:r>
      <w:r w:rsidR="00926155">
        <w:t>пользуются около</w:t>
      </w:r>
      <w:r>
        <w:t xml:space="preserve"> 170 тысяч человек, а через шесть лет их количество должно вырасти </w:t>
      </w:r>
      <w:r w:rsidR="00926155">
        <w:t>до полумиллиона</w:t>
      </w:r>
      <w:r>
        <w:t xml:space="preserve">. Еще одно направление - досуг, спорт и занятость. </w:t>
      </w:r>
      <w:r w:rsidR="00926155">
        <w:t>Премьер отметил</w:t>
      </w:r>
      <w:r>
        <w:t xml:space="preserve">, что важно создать условия для самореализации граждан </w:t>
      </w:r>
      <w:r w:rsidR="00926155">
        <w:t>старшего поколения</w:t>
      </w:r>
      <w:r>
        <w:t>.</w:t>
      </w:r>
    </w:p>
    <w:p w14:paraId="2FD03C2F" w14:textId="2CA66BED" w:rsidR="00717D41" w:rsidRDefault="00717D41" w:rsidP="00717D41">
      <w:r>
        <w:t xml:space="preserve">- В целом надо поддержать людей, чтобы они могли передавать свои знания </w:t>
      </w:r>
      <w:r w:rsidR="00926155">
        <w:t>и опыт</w:t>
      </w:r>
      <w:r>
        <w:t xml:space="preserve"> и были востребованными, - сказал Мишустин.</w:t>
      </w:r>
    </w:p>
    <w:p w14:paraId="62A19BEE" w14:textId="6515A396" w:rsidR="00717D41" w:rsidRDefault="00717D41" w:rsidP="00717D41">
      <w:r>
        <w:t xml:space="preserve">Все эти меры должны увеличить продолжительность жизни в стране до 78 лет </w:t>
      </w:r>
      <w:r w:rsidR="00926155">
        <w:t>к 2030</w:t>
      </w:r>
      <w:r>
        <w:t xml:space="preserve"> году. По итогам прошлого года она составила 73,3 года.</w:t>
      </w:r>
    </w:p>
    <w:p w14:paraId="6CE7F6E3" w14:textId="77777777" w:rsidR="00717D41" w:rsidRDefault="00717D41" w:rsidP="00717D41">
      <w:r>
        <w:t>Елена КРИВЯКИНА</w:t>
      </w:r>
    </w:p>
    <w:p w14:paraId="19F76538" w14:textId="77777777" w:rsidR="000D3B03" w:rsidRDefault="000D3B03" w:rsidP="000D3B03">
      <w:pPr>
        <w:pStyle w:val="2"/>
      </w:pPr>
      <w:bookmarkStart w:id="66" w:name="_Toc195595128"/>
      <w:r>
        <w:lastRenderedPageBreak/>
        <w:t>Независимая газета, 15.04.2025</w:t>
      </w:r>
      <w:r w:rsidRPr="000D3B03">
        <w:t xml:space="preserve">, </w:t>
      </w:r>
      <w:r>
        <w:t>Пенсионеров переводят на двухэтапную схему индексации выплат</w:t>
      </w:r>
      <w:bookmarkEnd w:id="66"/>
    </w:p>
    <w:p w14:paraId="42F2C779" w14:textId="77777777" w:rsidR="000D3B03" w:rsidRDefault="000D3B03" w:rsidP="000D3B03">
      <w:pPr>
        <w:pStyle w:val="3"/>
      </w:pPr>
      <w:bookmarkStart w:id="67" w:name="_Toc195595129"/>
      <w:r>
        <w:t>Со следующего года индексация страховых пенсий будет проходить в два этапа, сообщил в понедельник на совещании с вице-премьерами глава правительства Михаил Мишустин. Двухэтапная индексация пенсий – это часть утвержденной правительством Стратегии действий в интересах граждан старшего поколения в РФ до 2030 года. Чиновники установили для себя конкретные цели по расширению программ обучения, медпомощи, социальных услуг и «активного долголетия».</w:t>
      </w:r>
      <w:bookmarkEnd w:id="67"/>
    </w:p>
    <w:p w14:paraId="76DB3449" w14:textId="77777777" w:rsidR="000D3B03" w:rsidRDefault="000D3B03" w:rsidP="000D3B03">
      <w:r>
        <w:t>«Со следующего года перейдем на двухэтапную индексацию страховых пенсий. Они будут увеличиваться дважды – с февраля по уровню инфляции за прошлый год, с апреля – по уровню роста доходов Социального фонда», – объявил премьер РФ. К слову, по итогам 2024 года средний размер страховой пенсии по старости в РФ достиг 24,9 тыс. руб. При этом, несмотря на индексацию пенсий, в РФ сокращается отношение пенсий к растущим зарплатам, а также снижается реальная покупательная способность пенсий, замечают независимые экономисты (см. «НГ» от 17.11.24). В феврале 2025 года средняя назначенная пенсия в РФ составила 23,2 тыс. руб., увеличившись за год всего на 1,5%.</w:t>
      </w:r>
    </w:p>
    <w:p w14:paraId="5271D1B9" w14:textId="77777777" w:rsidR="000D3B03" w:rsidRDefault="000D3B03" w:rsidP="000D3B03">
      <w:r>
        <w:t>Также в понедельник правительство РФ утвердило Стратегию действий в интересах граждан старшего поколения в РФ до 2030 года. Представляя документ, вице-премьер РФ Татьяна Голикова отметила, что россияне старше трудоспособного возраста составляют четверть населения страны, или 35 млн человек.</w:t>
      </w:r>
    </w:p>
    <w:p w14:paraId="73879420" w14:textId="77777777" w:rsidR="000D3B03" w:rsidRDefault="000D3B03" w:rsidP="000D3B03">
      <w:r>
        <w:t>Одной из ключевых задач стратегии является увеличение к 2030 году ожидаемой продолжительности жизни до 78 лет и опережающий рост ожидаемой продолжительности здоровой жизни. Для сравнения: в 2024 году средняя продолжительность жизни в РФ составила 73,4 года.</w:t>
      </w:r>
    </w:p>
    <w:p w14:paraId="334A7B5F" w14:textId="77777777" w:rsidR="000D3B03" w:rsidRDefault="000D3B03" w:rsidP="000D3B03">
      <w:r>
        <w:t>В демографическом прогнозе Росстата, который был рассчитан с учетом результатов Всероссийской переписи населения 2021 года, в пессимистичном сценарии ожидается, что ожидаемая продолжительность жизни в России в 2045 году составит 77,1 года, а в оптимистичном – 84,5 года. В среднем варианте прогноза ожидаемая продолжительность жизни в России к 2045 году составит 79,8 года, причем разрыв между продолжительностью жизни мужчин и женщин будет сохраняться. Так, продолжительность жизни мужчин составит 75,8 года, женщин – 83,2 года.</w:t>
      </w:r>
    </w:p>
    <w:p w14:paraId="4B6BCD25" w14:textId="77777777" w:rsidR="000D3B03" w:rsidRDefault="000D3B03" w:rsidP="000D3B03">
      <w:r>
        <w:t>Также в правительственной стратегии подчеркивается необходимость «опережающего роста ожидаемой продолжительности здоровой жизни». Глава Минздрава РФ Михаил Мурашко в конце прошлого года говорил, что этот показатель в РФ составляет 63,4 года. В Центре демографических исследований Высшей школы экономики (ВШЭ) приводили данные Росстата, согласно которым в 2024 году ожидаемая продолжительность здоровой жизни при рождении составила 61,7 года. Причем самый низкий показатель – 40,4 года – оказался в Чукотском автономном округе, самый высокий – 69,9 года – в Чечне. Демографы подчеркивали: Росстат для расчета этого показателя использует самооценки состояния здоровья россиян, полученные в ходе специализированных обследований, а не, к примеру, данные по заболеваемости.</w:t>
      </w:r>
    </w:p>
    <w:p w14:paraId="01A9D1EC" w14:textId="77777777" w:rsidR="000D3B03" w:rsidRDefault="000D3B03" w:rsidP="000D3B03">
      <w:r>
        <w:lastRenderedPageBreak/>
        <w:t>В новой стратегии в отдельное направление выделена охрана здоровья граждан старшего поколения. «Ключевым является повышение доступности медицинских услуг, в том числе на селе, охват диспансеризацией, профосмотрами, диспансерным наблюдением, что предусматривает посещение медицинскими организациями граждан на дому и доставку в медицинские организации и обратно, чтобы как раз решать проблему доступности», – пояснила в понедельник Татьяна Голикова.</w:t>
      </w:r>
    </w:p>
    <w:p w14:paraId="6AE6F72A" w14:textId="77777777" w:rsidR="000D3B03" w:rsidRDefault="000D3B03" w:rsidP="000D3B03">
      <w:r>
        <w:t>Необходимо совершенствовать систему предоставления медпомощи пожилым людям и на селе. Премьер РФ отметил важность того, чтобы медпомощь оказывалась на дому, а врачи находились в постоянном контакте с пациентом. Необходимо расширять методы ранней диагностики и профилактики заболеваний. «Регулярное прохождение диспансеризации, бережное и ответственное отношение к своему здоровью вообще должно быть нормой», – сказал Мишустин.</w:t>
      </w:r>
    </w:p>
    <w:p w14:paraId="39A4FB73" w14:textId="77777777" w:rsidR="000D3B03" w:rsidRDefault="000D3B03" w:rsidP="000D3B03">
      <w:r>
        <w:t>Помимо регулярных диспансеризаций чиновники объявили новые цели по участию пенсионеров в занятиях физкультурой. Так, ожидается, что к 2030 году доля граждан в возрасте от 55 лет (для женщин) и от 60 лет (для мужчин) до 79 лет, которые систематически занимаются спортом, увеличится до 45%.</w:t>
      </w:r>
    </w:p>
    <w:p w14:paraId="094F2D18" w14:textId="77777777" w:rsidR="000D3B03" w:rsidRDefault="000D3B03" w:rsidP="000D3B03">
      <w:r>
        <w:t>Еще одно направление – это развитие социальных услуг и программ долговременного ухода и социального сопровождения. Премьер РФ Михаил Мишустин отметил, что в РФ продолжается внедрение системы долговременного ухода. По его данным, сейчас такой поддержкой пользуется около 170 тыс. человек, а через шесть лет планируется, что такая возможность будет у 500 тыс. Причем сам проект по созданию системы долговременного ухода за гражданами старшего поколения и инвалидами, нуждающимися в уходе, реализуется в России с 2018 года. На старте проекта в нем участвовало шесть регионов РФ, а охват долговременным уходом составлял 7 тыс. человек.</w:t>
      </w:r>
    </w:p>
    <w:p w14:paraId="3D819BAE" w14:textId="77777777" w:rsidR="000D3B03" w:rsidRDefault="000D3B03" w:rsidP="000D3B03">
      <w:r>
        <w:t>В этом году Минтрудом утверждена типовая модель системы долговременного ухода. Как следует из текста стратегии, ее внедрение уже показывает значимые результаты: «Организована работа 845 «школ ухода», в которых прошли обучение свыше 38,4 тыс. граждан, осуществляющих уход; функционируют 911 пунктов проката технических средств реабилитации, услугами которых воспользовались 46,3 тыс. человек; трудоустроено свыше 16,6 тыс. ранее не работавших родственников, ухаживающих за гражданами старшего поколения и инвалидами… создано дополнительно около 47 тыс. рабочих мест (помощников по уходу), на которых работают в том числе 14,7 тыс. человек из числа родственников граждан, нуждающихся в уходе, остальные рабочие места заняты квалифицированными социальными работниками».</w:t>
      </w:r>
    </w:p>
    <w:p w14:paraId="303E3143" w14:textId="77777777" w:rsidR="000D3B03" w:rsidRDefault="000D3B03" w:rsidP="000D3B03">
      <w:r>
        <w:t xml:space="preserve">В свою очередь, аудиторы Счетной палаты (СП) ранее ставили под сомнение успешность проекта. Они, в частности, обращали внимание на отсутствие в регионах единообразной статистики или единообразных подходов к платности или бесплатности услуг. «Методические подходы к определению нуждаемости граждан в долговременном уходе значительно различаются. Законодательством ряда субъектов РФ круг лиц, имеющих право на долговременный уход, ограничен третьим уровнем нуждаемости в связи с недостаточностью субсидии, предоставляемой из федерального бюджета. Отсутствует единообразие в установлении платности и бесплатности предоставления услуг долговременного ухода. В частности, в пяти субъектах РФ в 2023 году услуги долговременного ухода предоставлялись за плату», – указывали аудиторы. </w:t>
      </w:r>
      <w:r>
        <w:lastRenderedPageBreak/>
        <w:t>А низкая оплата труда создает дефицит желающих работать в новой системе долговременного ухода. «Анализ показал, что в среднем размер средней заработной платы помощников по уходу меньше заработной платы социальных работников», – говорилось в отчете СП (см. «НГ» от 16.09.24).</w:t>
      </w:r>
    </w:p>
    <w:p w14:paraId="5CF4A304" w14:textId="77777777" w:rsidR="000D3B03" w:rsidRDefault="000D3B03" w:rsidP="000D3B03">
      <w:r>
        <w:t>При этом потребность в таких услугах будет возрастать. По экспертным оценкам, количество лиц, которые будут нуждаться в постороннем уходе, увеличится с 3,7 млн человек в 2020 году до 7 млн к 2040-му, следовало из прогноза Института социальной политики ВШЭ. Это заметно выше правительственных ориентиров, где к 2030 году система долговременного ухода должна охватить до 500 тыс. человек.</w:t>
      </w:r>
    </w:p>
    <w:p w14:paraId="301EBBD4" w14:textId="77777777" w:rsidR="000D3B03" w:rsidRDefault="000D3B03" w:rsidP="000D3B03">
      <w:r>
        <w:t>В правительстве обращают внимание на увеличение числа негосударственных организаций, оказывающих услуги долговременного ухода.</w:t>
      </w:r>
    </w:p>
    <w:p w14:paraId="261872A8" w14:textId="77777777" w:rsidR="000D3B03" w:rsidRDefault="000D3B03" w:rsidP="000D3B03">
      <w:r>
        <w:t>«В 2019 году на рынке социальных услуг в сфере социального обслуживания осуществляли деятельность 1,3 тыс. негосударственных поставщиков, а в 2024 году – 2,3 тыс. негосударственных поставщиков. Объем средств консолидированных бюджетов субъектов РФ, выделяемых негосударственным организациям на предоставление услуг в сфере социального обслуживания населения и социального сопровождения, с 2019 по 2024 год составил 135,3 млрд руб.», – следует из текста стратегии. За счет частных компаний численность получателей социальных услуг, увеличилась почти в 8 раз: с 352 тыс. человек в 2019 году до 2,8 млн в 2024-м.</w:t>
      </w:r>
    </w:p>
    <w:p w14:paraId="12F36B2E" w14:textId="77777777" w:rsidR="000D3B03" w:rsidRDefault="000D3B03" w:rsidP="000D3B03">
      <w:r>
        <w:t>Доцент Президентской академии Игорь Голубченко обращает внимание на персонализацию внимания государства к пожилым людям. «Меры, планируемые в новой стратегии, могут оказать положительный эффект, привести к росту продолжительности жизни, в том числе здоровой жизни», – полагает он.</w:t>
      </w:r>
    </w:p>
    <w:p w14:paraId="1F637684" w14:textId="77777777" w:rsidR="000D3B03" w:rsidRDefault="000D3B03" w:rsidP="000D3B03">
      <w:r>
        <w:t>«В условиях стремительного старения населения и критического дефицита рабочих рук в экономике вполне естественно и разумно создавать все условия для максимального задействования пожилых людей. Воспользоваться их опытом, знаниями, профессиональными навыками и мастерством. Чтобы это произошло, эти люди должны быть по меньшей мере здоровы – и на это направлена первая часть стратегии, где говорится о повышении доступности медицинской помощи и необходимых услуг – лекарственного обеспечения, диспансеризации, профилактики», – добавляет член ученого совета Академии социальных технологий Игорь Ниесов. Вторая же часть стратегии, по его мнению, направлена на активное включение пожилых в социальную жизнь.</w:t>
      </w:r>
    </w:p>
    <w:p w14:paraId="45C65F46" w14:textId="77777777" w:rsidR="000D3B03" w:rsidRDefault="000D3B03" w:rsidP="000D3B03">
      <w:r>
        <w:t>«Стратегия поддержки старших поколений - важный элемент демографической программы по проведению активного долголетия. Развитие государственных инициатив в этом плане можно оценить положительно. Особенно это касается программ долговременного ухода», - подчеркивает профессор Финансового университета Александр Сафонов. Однако есть и проблемы. «Во-первых, сегодня отсутствуют единые стандарты оказания долговременного уклада. Они разрабатываются каждым субъектом РФ самостоятельно и зависят от уровня финансовой обеспеченности региональных бюджетов. Это означает, что граждане в экономически неразвитых регионах не могут рассчитывать на такие же услуги по качеству и объема, как в успешных регионах», - сообщает эксперт.</w:t>
      </w:r>
    </w:p>
    <w:p w14:paraId="6641D88B" w14:textId="77777777" w:rsidR="000D3B03" w:rsidRDefault="000D3B03" w:rsidP="000D3B03">
      <w:r>
        <w:lastRenderedPageBreak/>
        <w:t>Еще одна проблема - низкая обеспеченность кадрами социальных работников из-за неконкурентных уровней оплаты труда. «В-третьих, регионы самостоятельно определяют тех, кто по их мнению нуждаются в долговременном уходе, а это опять связано со степенью развития субъекта», - замечает Сафонов, предлагая перейти к единым стандартам оказания услуг долговременного ухода и рассмотреть вопрос единого источника финансирования такого рода услуг.</w:t>
      </w:r>
    </w:p>
    <w:p w14:paraId="071D3DB7" w14:textId="77777777" w:rsidR="000D3B03" w:rsidRPr="000E42BB" w:rsidRDefault="000D3B03" w:rsidP="000D3B03">
      <w:r>
        <w:t>Ольга Соловьева</w:t>
      </w:r>
    </w:p>
    <w:p w14:paraId="07D55A91" w14:textId="77777777" w:rsidR="00B068FB" w:rsidRPr="007D3B12" w:rsidRDefault="00B068FB" w:rsidP="00B068FB">
      <w:pPr>
        <w:pStyle w:val="2"/>
      </w:pPr>
      <w:bookmarkStart w:id="68" w:name="_Toc195595130"/>
      <w:r w:rsidRPr="007D3B12">
        <w:t>Российская газета, 14.04.2025, В Госдуме назвали трудовой стаж для назначения пенсии в 2025 году</w:t>
      </w:r>
      <w:bookmarkEnd w:id="68"/>
    </w:p>
    <w:p w14:paraId="1F003249" w14:textId="77777777" w:rsidR="00B068FB" w:rsidRPr="007D3B12" w:rsidRDefault="00B068FB" w:rsidP="00386655">
      <w:pPr>
        <w:pStyle w:val="3"/>
      </w:pPr>
      <w:bookmarkStart w:id="69" w:name="_Toc195595131"/>
      <w:r w:rsidRPr="007D3B12">
        <w:t>Для назначения страховой пенсии в 2025 году необходимо выполнить два ключевых условия. Эти и другие нюансы назвал в комментарии «РГ» член Комитета Госдумы по бюджету и налогам Никита Чаплин (ЕР). По его словам, необходимо иметь не менее 15 лет страхового стажа и накопить минимум 30 пенсионных баллов. Депутат акцентировал внимание на том, что эти требования являются обязательными для всех, кто планирует выйти на пенсию в указанный период.</w:t>
      </w:r>
      <w:bookmarkEnd w:id="69"/>
    </w:p>
    <w:p w14:paraId="6595EA8A" w14:textId="77777777" w:rsidR="00B068FB" w:rsidRPr="007D3B12" w:rsidRDefault="00B068FB" w:rsidP="00B068FB">
      <w:r w:rsidRPr="007D3B12">
        <w:t>Размер страховой пенсии по старости напрямую зависит от количества накопленных пенсионных баллов, которые отражают трудовой вклад гражданина в экономику страны. «Рассчитать размер будущей пенсии достаточно просто, - поясняет Никита Чаплин. - Необходимо знать количество накопленных индивидуальных пенсионных коэффициентов (ИПК), стоимость одного ИПК на момент выхода на пенсию, а также размер фиксированной выплаты». Эти данные можно найти в личном кабинете на сайте Социального Фонда России (СФР) или в разделе «Работа и пенсия» на портале Госуслуг.</w:t>
      </w:r>
    </w:p>
    <w:p w14:paraId="4353B009" w14:textId="77777777" w:rsidR="00B068FB" w:rsidRPr="007D3B12" w:rsidRDefault="00B068FB" w:rsidP="00B068FB">
      <w:r w:rsidRPr="007D3B12">
        <w:t>В случае отсутствия доступа к онлайн-сервисам, информацию можно получить, обратившись лично в ближайшее отделение СФР, добавил он.</w:t>
      </w:r>
    </w:p>
    <w:p w14:paraId="7C95256E" w14:textId="77777777" w:rsidR="00B068FB" w:rsidRPr="007D3B12" w:rsidRDefault="00B068FB" w:rsidP="00B068FB">
      <w:r w:rsidRPr="007D3B12">
        <w:t>Особое внимание депутат уделил вопросу подтверждения трудового стажа. «В жизни бывают разные ситуации, и иногда документы, подтверждающие стаж, могут быть утеряны, - заявил Никита Чаплин. - В таких случаях необходимо использовать все возможные способы восстановления информации». К ним относятся трудовые договоры, справки о доходах, налоговые декларации и банковские выписки, подтверждающие трудовую деятельность. Для получения этих документов необходимо обратиться в государственные архивы или архивы предприятий и организаций, в которых вы работали. «Многие компании хранят данные о бывших сотрудниках, поэтому не стоит пренебрегать этим способом», - советует депутат.</w:t>
      </w:r>
    </w:p>
    <w:p w14:paraId="00C9D6D7" w14:textId="77777777" w:rsidR="00B068FB" w:rsidRPr="007D3B12" w:rsidRDefault="00B068FB" w:rsidP="00B068FB">
      <w:r w:rsidRPr="007D3B12">
        <w:t>В исключительных случаях, когда восстановить документы не представляется возможным, возможно привлечение свидетелей. «Если документы утеряны по уважительной причине, - пояснил Никита Чаплин, - можно обратиться к бывшим коллегам, руководителям и другим лицам, осведомленным о вашем трудоустройстве». Их свидетельские показания могут быть приняты во внимание при определении трудового стажа.</w:t>
      </w:r>
    </w:p>
    <w:p w14:paraId="5A439C8B" w14:textId="77777777" w:rsidR="00B068FB" w:rsidRPr="007D3B12" w:rsidRDefault="00B068FB" w:rsidP="00B068FB">
      <w:r w:rsidRPr="007D3B12">
        <w:t xml:space="preserve">Парламентарий призвал граждан заблаговременно позаботиться о формировании своей будущей пенсии. «Чем больше стаж и количество накопленных баллов, тем выше будет </w:t>
      </w:r>
      <w:r w:rsidRPr="007D3B12">
        <w:lastRenderedPageBreak/>
        <w:t>размер пенсионных выплат, - подчеркивает депутат. - Поэтому важно работать официально, делать отчисления в пенсионную систему и следить за состоянием своего лицевого счета в СФР». Он также отметил важность своевременного обращения в СФР для консультаций и получения информации о порядке формирования пенсии.</w:t>
      </w:r>
    </w:p>
    <w:p w14:paraId="6ED9614D" w14:textId="77777777" w:rsidR="00B068FB" w:rsidRPr="007D3B12" w:rsidRDefault="00B068FB" w:rsidP="00B068FB">
      <w:r w:rsidRPr="007D3B12">
        <w:t>«В федеральном бюджете заложены средства для увеличения пенсионных выплат, - добавил Никита Чаплин. - Так, в 2025 году уже была проведена индексация пенсий. В 2026 году планируется также провести индексацию, состоящую из двух этапов: первая будет проведена с 1 февраля с учетом уровня инфляции за прошедший год, а вторая - с 1 апреля, принимая во внимание рост фонда оплаты труда. Предварительно, индексация на 2026 год запланирована на уровне 4% и 2,3% соответственно, однако окончательные параметры будут зависеть от фактических показателей инфляции и экономического роста».</w:t>
      </w:r>
    </w:p>
    <w:p w14:paraId="2476C65A" w14:textId="77777777" w:rsidR="00B068FB" w:rsidRPr="007D3B12" w:rsidRDefault="00B068FB" w:rsidP="00B068FB">
      <w:hyperlink r:id="rId17" w:history="1">
        <w:r w:rsidRPr="007D3B12">
          <w:rPr>
            <w:rStyle w:val="a3"/>
          </w:rPr>
          <w:t>https://rg.ru/2025/04/14/v-gosdume-nazvali-trudovoj-stazh-dlia-naznacheniia-pensii-v-2025-godu.html</w:t>
        </w:r>
      </w:hyperlink>
      <w:r w:rsidRPr="007D3B12">
        <w:t xml:space="preserve"> </w:t>
      </w:r>
    </w:p>
    <w:p w14:paraId="7BA43C70" w14:textId="77777777" w:rsidR="00113E20" w:rsidRPr="007D3B12" w:rsidRDefault="00113E20" w:rsidP="00113E20">
      <w:pPr>
        <w:pStyle w:val="2"/>
      </w:pPr>
      <w:bookmarkStart w:id="70" w:name="a5"/>
      <w:bookmarkStart w:id="71" w:name="_Toc195595132"/>
      <w:bookmarkEnd w:id="70"/>
      <w:r w:rsidRPr="007D3B12">
        <w:t>RT, 14.04.2025, В феврале и апреле: в правительстве напомнили о переходе на двухэтапную индексацию страховых пенсий с 2026 года</w:t>
      </w:r>
      <w:bookmarkEnd w:id="71"/>
    </w:p>
    <w:p w14:paraId="66AF9B68" w14:textId="77777777" w:rsidR="00113E20" w:rsidRPr="007D3B12" w:rsidRDefault="00113E20" w:rsidP="00386655">
      <w:pPr>
        <w:pStyle w:val="3"/>
      </w:pPr>
      <w:bookmarkStart w:id="72" w:name="_Toc195595133"/>
      <w:r w:rsidRPr="007D3B12">
        <w:t>С 2026 года в России начнёт действовать двухэтапная система индексации страховых пенсий. Об этом на совещании с вице-премьерами напомнил председатель правительства страны Михаил Мишустин. По его словам, власти станут увеличивать размер выплат дважды в год. Первое повышение будет происходить с 1 февраля (по уровню инфляции), а второе - с 1 апреля (с учётом доходов Социального фонда). Как полагают аналитики, такая мера позволит адаптировать пенсионную систему к меняющимся экономическим условиям и улучшить материальное положение почти 40 млн человек.</w:t>
      </w:r>
      <w:bookmarkEnd w:id="72"/>
    </w:p>
    <w:p w14:paraId="79E9D565" w14:textId="77777777" w:rsidR="00113E20" w:rsidRPr="007D3B12" w:rsidRDefault="00113E20" w:rsidP="00113E20">
      <w:r w:rsidRPr="007D3B12">
        <w:t>Правительство России утвердило Стратегию действий в интересах граждан старшего поколения страны до 2030 года. Постановление об этом подписал премьер-министр Михаил Мишустин.</w:t>
      </w:r>
    </w:p>
    <w:p w14:paraId="1AAC841F" w14:textId="77777777" w:rsidR="00113E20" w:rsidRPr="007D3B12" w:rsidRDefault="00113E20" w:rsidP="00113E20">
      <w:r w:rsidRPr="007D3B12">
        <w:t>"В ней (в стратегии. - RT) подчёркивается особая важность признания заслуг и востребованности опыта людей в возрасте, создания условий для их самореализации и социальной активности, а также уделено внимание вопросам повышения продолжительности, уровня и качества жизни таких граждан, доступности медицинской помощи и необходимых услуг", - сообщили в кабмине.</w:t>
      </w:r>
    </w:p>
    <w:p w14:paraId="675559A0" w14:textId="77777777" w:rsidR="00113E20" w:rsidRPr="007D3B12" w:rsidRDefault="00113E20" w:rsidP="00113E20">
      <w:r w:rsidRPr="007D3B12">
        <w:t>Документ содержит ряд конкретных мер по достижению поставленных задач. Так, для повышения качества жизни и финансового благополучия пожилых граждан власти планируют возобновить двойную индексацию пенсий.</w:t>
      </w:r>
    </w:p>
    <w:p w14:paraId="505C2A16" w14:textId="77777777" w:rsidR="00113E20" w:rsidRPr="007D3B12" w:rsidRDefault="00113E20" w:rsidP="00113E20">
      <w:r w:rsidRPr="007D3B12">
        <w:t>"Со следующего года перейдём на двухэтапную индексацию страховых пенсий. Они будут увеличиваться дважды. С февраля по уровню инфляции за прошлый год. И с апреля по уровню роста доходов Социального фонда", - объявил Михаил Мишустин на совещании со своими заместителями.</w:t>
      </w:r>
    </w:p>
    <w:p w14:paraId="7AC77B76" w14:textId="77777777" w:rsidR="00113E20" w:rsidRPr="007D3B12" w:rsidRDefault="00113E20" w:rsidP="00113E20">
      <w:r w:rsidRPr="007D3B12">
        <w:lastRenderedPageBreak/>
        <w:t>Предполагается, что инициатива позволит обеспечить более существенное повышение доходов российских пенсионеров. Об этом ранее заявляла вице-премьер Татьяна Голикова.</w:t>
      </w:r>
    </w:p>
    <w:p w14:paraId="51D8462B" w14:textId="77777777" w:rsidR="00113E20" w:rsidRPr="007D3B12" w:rsidRDefault="00113E20" w:rsidP="00113E20">
      <w:r w:rsidRPr="007D3B12">
        <w:t>Отметим, что в настоящий момент страховые пенсии в России повышаются только по уровню инфляции за предыдущий год. Так, с 1 января 2025-го выплаты были проиндексированы на 7,3%, поскольку именно такой уровень роста цен правительство изначально ожидало в прошлом году. Однако, поскольку инфляция в 2024-м оказалась выше прогнозов властей и составила 9,5%, с 1 февраля размер материальной поддержки был увеличен ещё на 2,2% вместе с доплатой за январь.</w:t>
      </w:r>
    </w:p>
    <w:p w14:paraId="7108B377" w14:textId="77777777" w:rsidR="00113E20" w:rsidRPr="007D3B12" w:rsidRDefault="00113E20" w:rsidP="00113E20">
      <w:r w:rsidRPr="007D3B12">
        <w:t>Более того, в этому году индексация коснулась не только тех, кто уже вышел на заслуженный отдых, но и продолжающих работать граждан. В результате повышение страховых пенсий затронуло в общей сложности почти 39 млн человек.</w:t>
      </w:r>
    </w:p>
    <w:p w14:paraId="75D9BFE2" w14:textId="77777777" w:rsidR="00113E20" w:rsidRPr="007D3B12" w:rsidRDefault="00113E20" w:rsidP="00113E20">
      <w:r w:rsidRPr="007D3B12">
        <w:t>"Из-за финансовых, бюджетных ограничений в прошлые годы не проводилась индексация пенсий работающим пенсионерам. За это время вопрос, который касается миллионов наших граждан, что называется, назрел, и сегодня у нас есть ресурсы, чтобы начать его решение в интересах людей", - заявлял ранее президент России Владимир Путин.</w:t>
      </w:r>
    </w:p>
    <w:p w14:paraId="3DA3316B" w14:textId="77777777" w:rsidR="00113E20" w:rsidRPr="007D3B12" w:rsidRDefault="00113E20" w:rsidP="00113E20">
      <w:r w:rsidRPr="007D3B12">
        <w:t>За счёт введения двухэтапной индексации страховых выплат с 2026 года руководство страны стремится адаптировать пенсионную систему к меняющимся экономическим условиям и обеспечить более гибкую защиту доходов граждан старшего поколения. Таким мнением в интервью RT поделился финансовый аналитик BitRiver Владислав Антонов.</w:t>
      </w:r>
    </w:p>
    <w:p w14:paraId="38ABBA80" w14:textId="77777777" w:rsidR="00113E20" w:rsidRPr="007D3B12" w:rsidRDefault="00113E20" w:rsidP="00113E20">
      <w:r w:rsidRPr="007D3B12">
        <w:t>"Сейчас индексация пенсий привязана к инфляции, но этого может быть недостаточно, если реальные расходы граждан растут быстрее, например, из-за роста цен на лекарства или услуги ЖКХ. Введение второй индексации, зависящей от доходов Социального фонда России (СФР), позволяет частично учесть не только инфляцию, но и финансовые возможности системы", - считает Антонов.</w:t>
      </w:r>
    </w:p>
    <w:p w14:paraId="2F1E982B" w14:textId="77777777" w:rsidR="00113E20" w:rsidRPr="007D3B12" w:rsidRDefault="00113E20" w:rsidP="00113E20">
      <w:r w:rsidRPr="007D3B12">
        <w:t>Как объяснил эксперт, доходы Соцфонда, которые будут влиять на будущую индексацию, формируются в основном за счёт обязательных страховых взносов от работодателей и индивидуальных предпринимателей. Эти взносы составляют основу бюджета СФР, подчеркнул специалист. Также, по его словам, у фонда есть и дополнительные источники доходов в виде добровольных взносов (например, от самозанятых), пеней и штрафов за просрочку платежей, прибыли от инвестирования средств в облигации и госбумаги.</w:t>
      </w:r>
    </w:p>
    <w:p w14:paraId="43C07107" w14:textId="77777777" w:rsidR="00113E20" w:rsidRPr="007D3B12" w:rsidRDefault="00113E20" w:rsidP="00113E20">
      <w:r w:rsidRPr="007D3B12">
        <w:t>"Однако важно подчеркнуть, что устойчивость системы зависит именно от страховых взносов. В этом смысле, конечно, могут быть определённые риски: например, в условиях стагнации экономики или роста безработицы поступления в СФР могут снизиться, что ограничит возможности дополнительного повышения пенсий. Однако, если фонду не будет хватать собственных средств для второй индексации, он может быть просубсидирован из федерального бюджета", - добавил собеседник RT.</w:t>
      </w:r>
    </w:p>
    <w:p w14:paraId="48BCF75A" w14:textId="77777777" w:rsidR="00113E20" w:rsidRPr="007D3B12" w:rsidRDefault="00113E20" w:rsidP="00113E20">
      <w:r w:rsidRPr="007D3B12">
        <w:t>В целом, как полагает эксперт, удвоенная индексация теоретически должна улучшить материальное положение пенсионеров. При этом обновление системы выплат может лишний раз привлечь внимание работающей молодёжи, считает руководитель отдела развития продуктов УК "Альфа-Капитал" Анна Гондусова.</w:t>
      </w:r>
    </w:p>
    <w:p w14:paraId="146A216C" w14:textId="77777777" w:rsidR="00113E20" w:rsidRPr="007D3B12" w:rsidRDefault="00113E20" w:rsidP="00113E20">
      <w:r w:rsidRPr="007D3B12">
        <w:lastRenderedPageBreak/>
        <w:t>"Возможно, нынешние обновления заставят молодых людей задуматься, что размер пенсии - это их зона ответственности. Чем раньше и регулярней молодой человек начнёт формировать свою пенсию, тем комфортней он будет жить после выхода на пенсию", - заключила Анна Гондусова в разговоре с RT.</w:t>
      </w:r>
    </w:p>
    <w:p w14:paraId="4690EB06" w14:textId="77777777" w:rsidR="00113E20" w:rsidRPr="007D3B12" w:rsidRDefault="00113E20" w:rsidP="00113E20">
      <w:hyperlink r:id="rId18" w:history="1">
        <w:r w:rsidRPr="007D3B12">
          <w:rPr>
            <w:rStyle w:val="a3"/>
          </w:rPr>
          <w:t>https://russian.rt.com/business/article/1464020-pensiya-indeksaciya-obnovlenie</w:t>
        </w:r>
      </w:hyperlink>
      <w:r w:rsidRPr="007D3B12">
        <w:t xml:space="preserve"> </w:t>
      </w:r>
    </w:p>
    <w:p w14:paraId="40952743" w14:textId="77777777" w:rsidR="0092392B" w:rsidRPr="007D3B12" w:rsidRDefault="0092392B" w:rsidP="0092392B">
      <w:pPr>
        <w:pStyle w:val="2"/>
      </w:pPr>
      <w:bookmarkStart w:id="73" w:name="_Hlk195594453"/>
      <w:bookmarkStart w:id="74" w:name="_Toc195595134"/>
      <w:r w:rsidRPr="007D3B12">
        <w:t>РИА Новости, 14.04.2025, Мишустин: Россия перейдет на двухэтапную индексацию страховых пенсий с 2026 года</w:t>
      </w:r>
      <w:bookmarkEnd w:id="74"/>
    </w:p>
    <w:p w14:paraId="35100643" w14:textId="77777777" w:rsidR="0092392B" w:rsidRPr="007D3B12" w:rsidRDefault="0092392B" w:rsidP="00386655">
      <w:pPr>
        <w:pStyle w:val="3"/>
      </w:pPr>
      <w:bookmarkStart w:id="75" w:name="_Toc195595135"/>
      <w:r w:rsidRPr="007D3B12">
        <w:t>Россия перейдет с 2026 года на двухэтапную индексацию страховых пенсий, сообщил премьер-министр Михаил Мишустин.</w:t>
      </w:r>
      <w:bookmarkEnd w:id="75"/>
    </w:p>
    <w:p w14:paraId="42CD18C6" w14:textId="77777777" w:rsidR="0092392B" w:rsidRPr="007D3B12" w:rsidRDefault="0092392B" w:rsidP="0092392B">
      <w:r w:rsidRPr="007D3B12">
        <w:t>«Со следующего года перейдем на двухэтапную индексацию страховых пенсий. Они будут увеличиваться дважды. С февраля - по уровню инфляции за прошлый год, с апреля - по уровню роста доходов Социального фонда», - сказал он.</w:t>
      </w:r>
    </w:p>
    <w:p w14:paraId="513C3500" w14:textId="77777777" w:rsidR="0092392B" w:rsidRPr="007D3B12" w:rsidRDefault="0092392B" w:rsidP="0092392B">
      <w:r w:rsidRPr="007D3B12">
        <w:t>На совещании с вице-премьерами в понедельник глава правительства отметил, что кабмин утвердил стратегию действий в интересах граждан старшего поколения до 2030 года.</w:t>
      </w:r>
    </w:p>
    <w:p w14:paraId="0DCA2F5F" w14:textId="77777777" w:rsidR="0092392B" w:rsidRPr="007D3B12" w:rsidRDefault="0092392B" w:rsidP="0092392B">
      <w:r w:rsidRPr="007D3B12">
        <w:t>В этом году страховые пенсии проиндексировали с 1 января на 7,3 процента. Но поскольку по итогам прошлого года инфляция составила 9,5 процента, то президент Владимир Путин поручил задним числом пересчитать пенсии с учетом этого показателя. Дополнительную индексацию провели в феврале.</w:t>
      </w:r>
    </w:p>
    <w:p w14:paraId="20881858" w14:textId="77777777" w:rsidR="0092392B" w:rsidRPr="007D3B12" w:rsidRDefault="0092392B" w:rsidP="0092392B">
      <w:r w:rsidRPr="007D3B12">
        <w:t>Кроме того, с 1 апреля социальные пенсии проиндексировали на 14,5 процента. Эти выплаты получают граждане, у которых нет достаточного подтвержденного стажа для начисления страховой пенсии. Они также положены людям с инвалидностью и тем, кто потерял кормильца.</w:t>
      </w:r>
    </w:p>
    <w:p w14:paraId="201AB0BA" w14:textId="77777777" w:rsidR="0092392B" w:rsidRPr="007D3B12" w:rsidRDefault="0092392B" w:rsidP="0092392B">
      <w:r w:rsidRPr="007D3B12">
        <w:t>По данным Минтруда, всего в России около трех с половиной миллионов получателей социальных пенсий и примерно 700 тысяч получателей государственного пенсионного обеспечения, в том числе участники Великой Отечественной войны; награжденные знаками «Житель блокадного Ленинграда», «Житель осажденного Севастополя» и «Житель осажденного Сталинграда»; пострадавшие при радиационных или техногенных катастрофах и члены их семей; работники летно-испытательного состава.</w:t>
      </w:r>
    </w:p>
    <w:p w14:paraId="3AFA915C" w14:textId="77777777" w:rsidR="0092392B" w:rsidRDefault="0092392B" w:rsidP="0092392B">
      <w:hyperlink r:id="rId19" w:history="1">
        <w:r w:rsidRPr="007D3B12">
          <w:rPr>
            <w:rStyle w:val="a3"/>
          </w:rPr>
          <w:t>https://ria.ru/20250414/mishustin-2011094490.html</w:t>
        </w:r>
      </w:hyperlink>
      <w:r w:rsidRPr="007D3B12">
        <w:t xml:space="preserve"> </w:t>
      </w:r>
    </w:p>
    <w:p w14:paraId="39A73C55" w14:textId="77777777" w:rsidR="00DA3040" w:rsidRDefault="00DA3040" w:rsidP="00DA3040">
      <w:pPr>
        <w:pStyle w:val="2"/>
      </w:pPr>
      <w:bookmarkStart w:id="76" w:name="_Toc195595136"/>
      <w:bookmarkEnd w:id="73"/>
      <w:r>
        <w:t>РИА Новости</w:t>
      </w:r>
      <w:r w:rsidRPr="00DA3040">
        <w:t xml:space="preserve">, </w:t>
      </w:r>
      <w:r>
        <w:t>15.04.2025</w:t>
      </w:r>
      <w:r w:rsidRPr="00DA3040">
        <w:t xml:space="preserve">, </w:t>
      </w:r>
      <w:r>
        <w:t>В социальном фонде рассказали, как пенсионеры могут скорректировать свой стаж</w:t>
      </w:r>
      <w:bookmarkEnd w:id="76"/>
    </w:p>
    <w:p w14:paraId="5FC24E69" w14:textId="77777777" w:rsidR="00DA3040" w:rsidRDefault="00DA3040" w:rsidP="00DA3040">
      <w:pPr>
        <w:pStyle w:val="3"/>
      </w:pPr>
      <w:bookmarkStart w:id="77" w:name="_Toc195595137"/>
      <w:r>
        <w:t>Российские пенсионеры могут проверить объем учтенного стажа работы и подать запрос на корректировку данных, если в них есть ошибка, с помощью портала госуслуг, объяснили РИА Новости в Социальном фонде России.</w:t>
      </w:r>
      <w:bookmarkEnd w:id="77"/>
    </w:p>
    <w:p w14:paraId="3C470190" w14:textId="77777777" w:rsidR="00DA3040" w:rsidRDefault="00DA3040" w:rsidP="00DA3040">
      <w:r>
        <w:t xml:space="preserve">"Если на пенсионном счете нет информации о каких-либо периодах работы или, наоборот, есть ошибочные данные, необходимо обратиться к работодателю, чтобы он дополнил сведения либо представил корректную информацию в Социальный фонд . </w:t>
      </w:r>
      <w:r>
        <w:lastRenderedPageBreak/>
        <w:t>Сделать такой запрос можно, например, на портале госуслуг с помощью сервиса корректировки лицевого счета", - говорится в сообщении.</w:t>
      </w:r>
    </w:p>
    <w:p w14:paraId="0B13CEFA" w14:textId="77777777" w:rsidR="00DA3040" w:rsidRDefault="00DA3040" w:rsidP="00DA3040">
      <w:r>
        <w:t>Получив такую заявку, специалисты Соцфонда помогут обратиться к работодателю, организации-правопреемнику либо в архив, если компании, в которой работал человек, уже не существует.</w:t>
      </w:r>
    </w:p>
    <w:p w14:paraId="11F8023F" w14:textId="77777777" w:rsidR="00DA3040" w:rsidRDefault="00DA3040" w:rsidP="00DA3040">
      <w:r>
        <w:t>Сведения о накопленном стаже, количестве заработанных пенсионных коэффициентов и размере пенсии можно найти в личном кабинете на "Госуслугах". Сумму пенсионных накоплений можно найти в уведомлениях из Социального фонда.</w:t>
      </w:r>
    </w:p>
    <w:p w14:paraId="727AF1EA" w14:textId="77777777" w:rsidR="00DA3040" w:rsidRDefault="00DA3040" w:rsidP="00DA3040">
      <w:r>
        <w:t>Сообщения с аналогичным содержанием:</w:t>
      </w:r>
    </w:p>
    <w:p w14:paraId="719FA5B3" w14:textId="77777777" w:rsidR="00DA3040" w:rsidRDefault="00DA3040" w:rsidP="00DA3040">
      <w:r>
        <w:t>15.04.2025 РИА Новости. Главное</w:t>
      </w:r>
    </w:p>
    <w:p w14:paraId="14A4C26F" w14:textId="77777777" w:rsidR="00DA3040" w:rsidRDefault="00DA3040" w:rsidP="00DA3040">
      <w:r>
        <w:t>В Социальном фонде рассказали, как пенсионеры могут скорректировать свой стаж</w:t>
      </w:r>
    </w:p>
    <w:p w14:paraId="0FC3E04A" w14:textId="77777777" w:rsidR="00DA3040" w:rsidRDefault="00DA3040" w:rsidP="00DA3040">
      <w:r>
        <w:t>15.04.2025 РИА Новости (ria.ru)</w:t>
      </w:r>
    </w:p>
    <w:p w14:paraId="688020B1" w14:textId="77777777" w:rsidR="00DA3040" w:rsidRDefault="00DA3040" w:rsidP="00DA3040">
      <w:r>
        <w:t>В Социальном фонде рассказали, как можно скорректировать пенсионный стаж</w:t>
      </w:r>
    </w:p>
    <w:p w14:paraId="16730DC8" w14:textId="77777777" w:rsidR="00DA3040" w:rsidRPr="00451591" w:rsidRDefault="00DA3040" w:rsidP="00DA3040">
      <w:hyperlink r:id="rId20" w:history="1">
        <w:r w:rsidRPr="008F4027">
          <w:rPr>
            <w:rStyle w:val="a3"/>
          </w:rPr>
          <w:t>https://ria.ru/20250415/pensii-2011271885.html</w:t>
        </w:r>
      </w:hyperlink>
      <w:r w:rsidRPr="00451591">
        <w:t xml:space="preserve"> </w:t>
      </w:r>
    </w:p>
    <w:p w14:paraId="56E45F36" w14:textId="77777777" w:rsidR="006E4EDD" w:rsidRPr="007D3B12" w:rsidRDefault="006E4EDD" w:rsidP="006E4EDD">
      <w:pPr>
        <w:pStyle w:val="2"/>
      </w:pPr>
      <w:bookmarkStart w:id="78" w:name="a6"/>
      <w:bookmarkStart w:id="79" w:name="_Hlk195594482"/>
      <w:bookmarkStart w:id="80" w:name="_Toc195595138"/>
      <w:bookmarkEnd w:id="78"/>
      <w:r w:rsidRPr="007D3B12">
        <w:t>ТАСС, 14.04.2025, Утверждена Стратегия действий в интересах граждан старшего поколения до 2030 г. - Мишустин</w:t>
      </w:r>
      <w:bookmarkEnd w:id="80"/>
    </w:p>
    <w:p w14:paraId="1225853E" w14:textId="77777777" w:rsidR="006E4EDD" w:rsidRPr="007D3B12" w:rsidRDefault="006E4EDD" w:rsidP="00386655">
      <w:pPr>
        <w:pStyle w:val="3"/>
      </w:pPr>
      <w:bookmarkStart w:id="81" w:name="_Toc195595139"/>
      <w:r w:rsidRPr="007D3B12">
        <w:t>Правительство утвердило Стратегию действий в интересах граждан старшего поколения до 2030 года. Об этом премьер-министр РФ Михаил Мишустин сообщил на оперативном совещании со своими заместителями.</w:t>
      </w:r>
      <w:bookmarkEnd w:id="81"/>
    </w:p>
    <w:p w14:paraId="44756135" w14:textId="77777777" w:rsidR="006E4EDD" w:rsidRPr="007D3B12" w:rsidRDefault="006E4EDD" w:rsidP="006E4EDD">
      <w:r w:rsidRPr="007D3B12">
        <w:t>«Президент подчеркивал, что у пожилых людей должны быть достойные условия для активного и здорового долголетия. Ориентиром такой работы станет стратегия действий в интересах граждан старшего поколения, которую правительство утвердило», - сказал Мишустин. По его словам, документ рассчитан до 2030 года и предполагает реализацию целого комплекса направлений для улучшения качества жизни людей.</w:t>
      </w:r>
    </w:p>
    <w:p w14:paraId="661F053E" w14:textId="77777777" w:rsidR="006E4EDD" w:rsidRPr="007D3B12" w:rsidRDefault="006E4EDD" w:rsidP="006E4EDD">
      <w:r w:rsidRPr="007D3B12">
        <w:t>Среди них Мишустин отметил повышение пенсионного обеспечения. Еще одна задача, по его словам, заключается в совершенствовании системы предоставления медицинской помощи пожилым людям, в том числе и в сельской местности. Премьер отметил важность того, чтобы медпомощь оказывалась на дому, а врачи находились в постоянном контакте с пациентом. Глава кабмина указал на необходимость расширения передовых методов ранней диагностики и профилактики заболеваний. «Регулярное прохождение диспансеризации, бережное и ответственное отношение к своему здоровью вообще должно быть нормой», - сказал Мишустин.</w:t>
      </w:r>
    </w:p>
    <w:p w14:paraId="4F19174E" w14:textId="77777777" w:rsidR="006E4EDD" w:rsidRPr="007D3B12" w:rsidRDefault="006E4EDD" w:rsidP="006E4EDD">
      <w:r w:rsidRPr="007D3B12">
        <w:t xml:space="preserve">Премьер рассказал, что продолжается и внедрение системы долговременного ухода по всей стране. По его данным, сейчас поддержкой пользуются около 170 тысяч человек, а через 6 лет планируется, что такая возможность будет у полумиллиона. «Также важно создавать условия для самореализации граждан старшего поколения, для интересного проведения досуга, занятий спортом, творчеством, получения новых навыков. При желании можно было бы попробовать себя в волонтерской, в наставнической </w:t>
      </w:r>
      <w:r w:rsidRPr="007D3B12">
        <w:lastRenderedPageBreak/>
        <w:t>деятельности. В целом надо поддержать людей, чтобы они могли передавать свои знания и опыты, были востребованными», - призвал Мишустин.</w:t>
      </w:r>
    </w:p>
    <w:p w14:paraId="109FE7E0" w14:textId="77777777" w:rsidR="006E4EDD" w:rsidRPr="007D3B12" w:rsidRDefault="006E4EDD" w:rsidP="006E4EDD">
      <w:r w:rsidRPr="007D3B12">
        <w:t>Заслушав доклад вице-премьера Татьяны Голиковой, глава правительства подытожил: «Повышение уровня и качества жизни старшего поколения - это приоритет правительства». «Люди должны получать всестороннюю помощь во всех жизненных ситуациях. Просьба за этим следить внимательно», - заключил Мишустин.</w:t>
      </w:r>
    </w:p>
    <w:p w14:paraId="618F3C5D" w14:textId="77777777" w:rsidR="00591900" w:rsidRPr="007D3B12" w:rsidRDefault="00591900" w:rsidP="00591900">
      <w:pPr>
        <w:pStyle w:val="2"/>
      </w:pPr>
      <w:bookmarkStart w:id="82" w:name="_Toc195595140"/>
      <w:bookmarkEnd w:id="79"/>
      <w:r w:rsidRPr="007D3B12">
        <w:t>Финмаркет, 14.04.2025, Правительство утвердило стратегию действий в интересах граждан старшего поколения</w:t>
      </w:r>
      <w:bookmarkEnd w:id="82"/>
    </w:p>
    <w:p w14:paraId="4F0B9A45" w14:textId="77777777" w:rsidR="00591900" w:rsidRPr="007D3B12" w:rsidRDefault="00591900" w:rsidP="00386655">
      <w:pPr>
        <w:pStyle w:val="3"/>
      </w:pPr>
      <w:bookmarkStart w:id="83" w:name="_Toc195595141"/>
      <w:r w:rsidRPr="007D3B12">
        <w:t>Правительство утвердило Стратегию действий в интересах граждан старшего поколения до 2030 года, сообщил премьер-министр РФ Михаил Мишустин.</w:t>
      </w:r>
      <w:bookmarkEnd w:id="83"/>
    </w:p>
    <w:p w14:paraId="0B2A24C8" w14:textId="77777777" w:rsidR="00591900" w:rsidRPr="007D3B12" w:rsidRDefault="00591900" w:rsidP="00591900">
      <w:r w:rsidRPr="007D3B12">
        <w:t>«Президент подчеркивал, что у пожилых людей должны быть достойные условия для активного и здорового долголетия. Ориентиром такой работы станет стратегия действий в интересах старшего поколения, которую правительство утвердило. Она рассчитана до 2030 года и предполагает реализацию целого комплекса направлений для улучшения качества жизни людей», - сказал Мишустин на совещании с вице-премьерами.</w:t>
      </w:r>
    </w:p>
    <w:p w14:paraId="6AD1CCB8" w14:textId="77777777" w:rsidR="00591900" w:rsidRPr="007D3B12" w:rsidRDefault="00591900" w:rsidP="00591900">
      <w:r w:rsidRPr="007D3B12">
        <w:t>По его словам, среди основных направлений - совершенствование системы предоставления медпомощи пожилым людям, создание условий для их самореализации и повышение пенсионного обеспечения.</w:t>
      </w:r>
    </w:p>
    <w:p w14:paraId="0DA7944D" w14:textId="77777777" w:rsidR="00591900" w:rsidRPr="007D3B12" w:rsidRDefault="00591900" w:rsidP="00591900">
      <w:r w:rsidRPr="007D3B12">
        <w:t>Начиная с 2026 года индексация страховых пенсий будет осуществляться 2 раза в год: с 1 февраля - с учетом уровня инфляции за прошедший год, с 1 апреля - с учетом доходов Социального фонда за прошедший год.</w:t>
      </w:r>
    </w:p>
    <w:p w14:paraId="70F0FF59" w14:textId="77777777" w:rsidR="00591900" w:rsidRPr="007D3B12" w:rsidRDefault="00591900" w:rsidP="00591900">
      <w:r w:rsidRPr="007D3B12">
        <w:t>Также в числе ключевых направлений работы - совершенствование системы предоставления медицинской помощи пожилым людям, особенно в сельской местности. Будут расширяться передовые методы ранней диагностики и профилактики заболеваний. «Регулярное прохождение диспансеризации, бережное и ответственное отношение к своему здоровью вообще должно быть нормой», - подчеркнул Мишустин.</w:t>
      </w:r>
    </w:p>
    <w:p w14:paraId="6880EE11" w14:textId="77777777" w:rsidR="00591900" w:rsidRPr="007D3B12" w:rsidRDefault="00591900" w:rsidP="00591900">
      <w:r w:rsidRPr="007D3B12">
        <w:t>Он напомнил, что продолжается внедрение системы долговременного ухода по всей стране. Сейчас поддержкой пользуются около 170 тыс. человек, а через шесть лет их количество должно вырасти до полумиллиона человек.</w:t>
      </w:r>
    </w:p>
    <w:p w14:paraId="353A0261" w14:textId="77777777" w:rsidR="00591900" w:rsidRPr="007D3B12" w:rsidRDefault="00591900" w:rsidP="00591900">
      <w:r w:rsidRPr="007D3B12">
        <w:t>Глава правительства обратил внимание на важность создания условий для самореализации граждан старшего поколения, интересного проведения досуга, занятий спортом, творчеством, получения новых навыков.</w:t>
      </w:r>
    </w:p>
    <w:p w14:paraId="0D7A14EA" w14:textId="77777777" w:rsidR="00591900" w:rsidRPr="007D3B12" w:rsidRDefault="00591900" w:rsidP="00591900">
      <w:hyperlink r:id="rId21" w:history="1">
        <w:r w:rsidRPr="007D3B12">
          <w:rPr>
            <w:rStyle w:val="a3"/>
          </w:rPr>
          <w:t>http://www.finmarket.ru/news/6380163</w:t>
        </w:r>
      </w:hyperlink>
      <w:r w:rsidRPr="007D3B12">
        <w:t xml:space="preserve"> </w:t>
      </w:r>
    </w:p>
    <w:p w14:paraId="1F810809" w14:textId="77777777" w:rsidR="006C716D" w:rsidRPr="007D3B12" w:rsidRDefault="006C716D" w:rsidP="006C716D">
      <w:pPr>
        <w:pStyle w:val="2"/>
      </w:pPr>
      <w:bookmarkStart w:id="84" w:name="_Toc195595142"/>
      <w:r w:rsidRPr="007D3B12">
        <w:lastRenderedPageBreak/>
        <w:t>RT, 14.04.2025, В Госдуме напомнили о двухэтапной индексации страховых пенсий в 2026 году</w:t>
      </w:r>
      <w:bookmarkEnd w:id="84"/>
    </w:p>
    <w:p w14:paraId="341E0F7F" w14:textId="77777777" w:rsidR="006C716D" w:rsidRPr="007D3B12" w:rsidRDefault="006C716D" w:rsidP="00386655">
      <w:pPr>
        <w:pStyle w:val="3"/>
      </w:pPr>
      <w:bookmarkStart w:id="85" w:name="_Toc195595143"/>
      <w:r w:rsidRPr="007D3B12">
        <w:t>С 1 января 2026 года начнёт действовать порядок двойной индексации страховых пенсий, рассказал RT председатель комитета ГД по вопросам собственности, земельным и имущественным отношениям (фракция КПРФ), член Национального финансового совета Банка России Сергей Гаврилов. Он отметил, что законодательно предусмотрено, что в феврале выплаты пересчитают с учётом прошедшей инфляции, а в апреле «прибавят ещё в зависимости от того, сколько средств собралось в Социальном фонде России».</w:t>
      </w:r>
      <w:bookmarkEnd w:id="85"/>
    </w:p>
    <w:p w14:paraId="004546E5" w14:textId="77777777" w:rsidR="006C716D" w:rsidRPr="007D3B12" w:rsidRDefault="006C716D" w:rsidP="006C716D">
      <w:r w:rsidRPr="007D3B12">
        <w:t>«Если средние зарплаты окажутся выше инфляции, возможна дополнительная прибавка. Однако её уровень всё равно ограничен объёмом реальных поступлений, которые можно направить на пенсии», - отметил Гаврилов.</w:t>
      </w:r>
    </w:p>
    <w:p w14:paraId="7CBD64CD" w14:textId="77777777" w:rsidR="006C716D" w:rsidRPr="007D3B12" w:rsidRDefault="006C716D" w:rsidP="006C716D">
      <w:r w:rsidRPr="007D3B12">
        <w:t>Парламентарий привёл пример: если человек в 2025 году получает страховую пенсию в размере 23 тыс. рублей, а инфляция составит 5%, то сумма пенсии в следующем году вырастет до 24 150 рублей.</w:t>
      </w:r>
    </w:p>
    <w:p w14:paraId="08D113B9" w14:textId="77777777" w:rsidR="006C716D" w:rsidRPr="007D3B12" w:rsidRDefault="006C716D" w:rsidP="006C716D">
      <w:r w:rsidRPr="007D3B12">
        <w:t>«В апреле, при условии что доходы фонда позволяют добавить ещё 2%, размер подрастёт примерно до 24 633 рублей. В итоге за год фактическое повышение окажется в районе 1633 рублей. При этом точные показатели зависят от того, насколько увеличится фонд за счёт взносов работодателей и прочих поступлений», - объяснил собеседник RT.</w:t>
      </w:r>
    </w:p>
    <w:p w14:paraId="57EE5CD3" w14:textId="77777777" w:rsidR="006C716D" w:rsidRPr="007D3B12" w:rsidRDefault="006C716D" w:rsidP="006C716D">
      <w:r w:rsidRPr="007D3B12">
        <w:t>По данным Соцфонда, в России проживают свыше 41 млн пенсионеров, добавил Гаврилов.</w:t>
      </w:r>
    </w:p>
    <w:p w14:paraId="6E6BE277" w14:textId="77777777" w:rsidR="006C716D" w:rsidRPr="007D3B12" w:rsidRDefault="006C716D" w:rsidP="006C716D">
      <w:r w:rsidRPr="007D3B12">
        <w:t>Ранее член комитета Госдумы по труду, социальной политике и делам ветеранов Светлана Бессараб напомнила, что пенсионеры, получающие выплаты в первой декаде месяца, получат пенсию раньше срока в связи с майскими праздниками.</w:t>
      </w:r>
    </w:p>
    <w:p w14:paraId="3BDBEAF0" w14:textId="77777777" w:rsidR="006C716D" w:rsidRDefault="006C716D" w:rsidP="006C716D">
      <w:hyperlink r:id="rId22" w:history="1">
        <w:r w:rsidRPr="007D3B12">
          <w:rPr>
            <w:rStyle w:val="a3"/>
          </w:rPr>
          <w:t>https://russian.rt.com/russia/news/1463836-pensii-strahovye-pensii-rossiya-2026</w:t>
        </w:r>
      </w:hyperlink>
      <w:r w:rsidRPr="007D3B12">
        <w:t xml:space="preserve"> </w:t>
      </w:r>
    </w:p>
    <w:p w14:paraId="7ED0CED4" w14:textId="77777777" w:rsidR="00A7285F" w:rsidRDefault="00A7285F" w:rsidP="00A7285F">
      <w:pPr>
        <w:pStyle w:val="2"/>
      </w:pPr>
      <w:bookmarkStart w:id="86" w:name="_Toc195595144"/>
      <w:r>
        <w:t>RT, 14.04.2025, В ГД объяснили, каким должен быть страховой стаж для получения пенсии в 2026 году</w:t>
      </w:r>
      <w:bookmarkEnd w:id="86"/>
    </w:p>
    <w:p w14:paraId="2B9B8C75" w14:textId="77777777" w:rsidR="00A7285F" w:rsidRDefault="00A7285F" w:rsidP="00386655">
      <w:pPr>
        <w:pStyle w:val="3"/>
      </w:pPr>
      <w:bookmarkStart w:id="87" w:name="_Toc195595145"/>
      <w:r>
        <w:t>Член комитета Госдумы по труду, социальной политике и делам ветеранов Светлана Бессараб в беседе с RT напомнила, что к условиям получения страховой пенсии в 2026 году относится наличие 15 лет страхового стажа и 30 индивидуальных пенсионных коэффициентов.</w:t>
      </w:r>
      <w:bookmarkEnd w:id="87"/>
    </w:p>
    <w:p w14:paraId="09683EA5" w14:textId="77777777" w:rsidR="00A7285F" w:rsidRDefault="00A7285F" w:rsidP="00A7285F">
      <w:r>
        <w:t>"В 2025 году на страховую пенсию по старости никто не может рассчитывать. У нас был шаг в полгода, и те, чей возраст наступил для выхода на пенсию, вышли на пенсию в 2024 году, следующий выход будет в 2026 году. Условия в 2026-м будут таковы: 15 лет страхового стажа и 30 индивидуальных пенсионных коэффициентов. И, конечно, достижение пенсионного возраста. Это вот минимум для того, чтобы гражданину назначили страховую пенсию по старости", - подчеркнула собеседница RT.</w:t>
      </w:r>
    </w:p>
    <w:p w14:paraId="7F38071F" w14:textId="77777777" w:rsidR="00A7285F" w:rsidRDefault="00A7285F" w:rsidP="00A7285F">
      <w:r>
        <w:t>Ранее сообщалось, что с 1 января 2026 года начнёт действовать порядок двойной индексации страховых пенсий.</w:t>
      </w:r>
    </w:p>
    <w:p w14:paraId="23761F88" w14:textId="77777777" w:rsidR="00A7285F" w:rsidRPr="007D3B12" w:rsidRDefault="00A7285F" w:rsidP="00A7285F">
      <w:hyperlink r:id="rId23" w:history="1">
        <w:r w:rsidRPr="00C47C26">
          <w:rPr>
            <w:rStyle w:val="a3"/>
          </w:rPr>
          <w:t>https://russian.rt.com/russia/news/1464124-deputat-bessarab-strahovaya-pensiya-usloviya</w:t>
        </w:r>
      </w:hyperlink>
      <w:r>
        <w:t xml:space="preserve"> </w:t>
      </w:r>
    </w:p>
    <w:p w14:paraId="05A47435" w14:textId="77777777" w:rsidR="00591900" w:rsidRPr="007D3B12" w:rsidRDefault="00591900" w:rsidP="00591900">
      <w:pPr>
        <w:pStyle w:val="2"/>
      </w:pPr>
      <w:bookmarkStart w:id="88" w:name="_Hlk195594521"/>
      <w:bookmarkStart w:id="89" w:name="_Toc195595146"/>
      <w:r w:rsidRPr="007D3B12">
        <w:t>РИА Новости, 14.04.2025, Доход от инвестирования ВЭБом пенсионных накоплений в I квартале превысил 100 млрд руб</w:t>
      </w:r>
      <w:bookmarkEnd w:id="89"/>
    </w:p>
    <w:p w14:paraId="110AD9E4" w14:textId="77777777" w:rsidR="00591900" w:rsidRPr="007D3B12" w:rsidRDefault="00591900" w:rsidP="00386655">
      <w:pPr>
        <w:pStyle w:val="3"/>
      </w:pPr>
      <w:bookmarkStart w:id="90" w:name="_Toc195595147"/>
      <w:r w:rsidRPr="007D3B12">
        <w:t>Доход от инвестирования ВЭБом средств пенсионных накоплений по расширенному инвестиционному портфелю за прошлый квартал превысил 100 миллиардов рублей, говорится в сообщении госкорпорации.</w:t>
      </w:r>
      <w:bookmarkEnd w:id="90"/>
    </w:p>
    <w:p w14:paraId="6855C1FD" w14:textId="77777777" w:rsidR="00591900" w:rsidRPr="007D3B12" w:rsidRDefault="00591900" w:rsidP="00591900">
      <w:r w:rsidRPr="007D3B12">
        <w:t>«Доход от размещения ВЭБ.РФ пенсионных накоплений граждан по итогам первого квартала 2025 года по расширенному портфелю превысил 100 миллиардов рублей, доход по портфелю госбумаг составил более 2 миллиардов рублей, доходности в годовом выражении достигли 17,22% и 17,72% соответственно», - говорится в сообщении.</w:t>
      </w:r>
    </w:p>
    <w:p w14:paraId="3CFFEFA9" w14:textId="77777777" w:rsidR="00591900" w:rsidRPr="007D3B12" w:rsidRDefault="00591900" w:rsidP="00591900">
      <w:r w:rsidRPr="007D3B12">
        <w:t>Квартальные результаты по доходу и доходности от размещения накоплений стали рекордными за минувшие 20 лет, сказал руководитель блока управления пенсионными накоплениями ВЭБа Александр Попов, чьи слова приводятся в сообщении.</w:t>
      </w:r>
    </w:p>
    <w:p w14:paraId="4199FDB0" w14:textId="77777777" w:rsidR="00591900" w:rsidRPr="007D3B12" w:rsidRDefault="00591900" w:rsidP="00591900">
      <w:r w:rsidRPr="007D3B12">
        <w:t>«По итогам первого квартала портфели накоплений показали хороший прирост, который обеспечили купонный доход по облигациям и процентные поступления от размещения денежных средств. Доходность от размещения средств накоплений граждан существенно превышает уровень инфляции - как по итогам первого квартала, так и на долгосрочных - в 10 и более лет - горизонтах», - сказал он.</w:t>
      </w:r>
    </w:p>
    <w:p w14:paraId="4BA613DE" w14:textId="77777777" w:rsidR="00591900" w:rsidRPr="007D3B12" w:rsidRDefault="00591900" w:rsidP="00591900">
      <w:r w:rsidRPr="007D3B12">
        <w:t>ВЭБ в первом квартале продолжил наращивать вложения как в облигации федерального займа (ОФЗ), так и в корпоративные облигации, обеспечивающие премию по доходности к госбумагам, добавил он. Среди ключевых отраслей инвестирования - развитие экономики городов, транспортная и энергетическая инфраструктура, цифровые решения и технологии.</w:t>
      </w:r>
    </w:p>
    <w:p w14:paraId="3D54F7B3" w14:textId="77777777" w:rsidR="00591900" w:rsidRPr="007D3B12" w:rsidRDefault="00591900" w:rsidP="00591900">
      <w:r w:rsidRPr="007D3B12">
        <w:t xml:space="preserve">ВЭБ работает с накоплениями 37 миллионов человек - клиентов Социального фонда России. Совокупный объем активов под управлением ВЭБа по итогам квартала превысил 2,5 триллиона рублей. </w:t>
      </w:r>
    </w:p>
    <w:p w14:paraId="7FAF75E0" w14:textId="77777777" w:rsidR="00CD5EF3" w:rsidRPr="007D3B12" w:rsidRDefault="00CD5EF3" w:rsidP="00CD5EF3">
      <w:pPr>
        <w:pStyle w:val="2"/>
      </w:pPr>
      <w:bookmarkStart w:id="91" w:name="_Hlk195594547"/>
      <w:bookmarkStart w:id="92" w:name="_Toc195595148"/>
      <w:bookmarkEnd w:id="88"/>
      <w:r w:rsidRPr="007D3B12">
        <w:t>ТАСС, 14.04.2025, Число россиян старше трудоспособного возраста к 2030 году сократится до 32,9 млн</w:t>
      </w:r>
      <w:bookmarkEnd w:id="92"/>
    </w:p>
    <w:p w14:paraId="094A0924" w14:textId="77777777" w:rsidR="00CD5EF3" w:rsidRPr="007D3B12" w:rsidRDefault="00CD5EF3" w:rsidP="00386655">
      <w:pPr>
        <w:pStyle w:val="3"/>
      </w:pPr>
      <w:bookmarkStart w:id="93" w:name="_Toc195595149"/>
      <w:r w:rsidRPr="007D3B12">
        <w:t>Доля граждан старше трудоспособного возраста в РФ к 2030 году с учетом продолжающегося повышения пенсионного возраста снизится до 23%, таким образом их численность сократится до 32,9 млн человек. Об этом говорится в стратегии действий в интересах граждан старшего поколения в РФ до 2030 года.</w:t>
      </w:r>
      <w:bookmarkEnd w:id="93"/>
    </w:p>
    <w:p w14:paraId="784D59CE" w14:textId="77777777" w:rsidR="00CD5EF3" w:rsidRPr="007D3B12" w:rsidRDefault="00CD5EF3" w:rsidP="00CD5EF3">
      <w:r w:rsidRPr="007D3B12">
        <w:t>Ранее вице-премьер РФ Татьяна Голикова сообщила, что численность россиян старше трудоспособного возраста на 1 января 2025 года составила 35,1 млн, это 24% всего населения.</w:t>
      </w:r>
    </w:p>
    <w:p w14:paraId="4A7B28B9" w14:textId="77777777" w:rsidR="00CD5EF3" w:rsidRPr="007D3B12" w:rsidRDefault="00CD5EF3" w:rsidP="00CD5EF3">
      <w:r w:rsidRPr="007D3B12">
        <w:t xml:space="preserve">"По данным среднего варианта прогноза Федеральной службы государственной статистики, с учетом продолжающегося повышения пенсионного возраста к 2030 году доля граждан старше трудоспособного возраста в Российской Федерации снизится до </w:t>
      </w:r>
      <w:r w:rsidRPr="007D3B12">
        <w:lastRenderedPageBreak/>
        <w:t>23%, а численность граждан старше трудоспособного возраста сократится до 32,9 млн человек", - говорится в документе.</w:t>
      </w:r>
    </w:p>
    <w:p w14:paraId="71D628D5" w14:textId="77777777" w:rsidR="00CD5EF3" w:rsidRPr="007D3B12" w:rsidRDefault="00CD5EF3" w:rsidP="00CD5EF3">
      <w:r w:rsidRPr="007D3B12">
        <w:t>Также в РФ сохраняется гендерная диспропорция среди граждан старшего поколения. На начало 2024 года на 1 000 мужчин в возрасте 65 лет и старше приходилось 1 869 женщин в возрасте 65 лет и старше. Как следствие, в населении граждан старшего поколения высока доля одиноко проживающих женщин.</w:t>
      </w:r>
    </w:p>
    <w:p w14:paraId="3FE9553C" w14:textId="77777777" w:rsidR="00CD5EF3" w:rsidRPr="007D3B12" w:rsidRDefault="00CD5EF3" w:rsidP="00CD5EF3">
      <w:r w:rsidRPr="007D3B12">
        <w:t>Согласно данным стратегии, численность инвалидов пенсионного возраста в период с 2021 по 2023 год уменьшилась с 5,7 млн человек до 5,3 млн человек, что соответствует динамике снижения численности граждан старшего поколения (с 37,2 млн человек в 2021 году до 35,8 млн человек в 2023 году). Ежегодно в учреждения медико-социальной экспертизы для определения инвалидности обращаются около 2 млн человек. За 2023 год гражданами старшего поколения выполнено 273 млн посещений врачей, из них 208,75 млн посещений - по поводу заболеваний.</w:t>
      </w:r>
    </w:p>
    <w:p w14:paraId="7577C153" w14:textId="77777777" w:rsidR="00CD5EF3" w:rsidRPr="007D3B12" w:rsidRDefault="00CD5EF3" w:rsidP="00CD5EF3">
      <w:r w:rsidRPr="007D3B12">
        <w:t>Результаты стратегии</w:t>
      </w:r>
    </w:p>
    <w:p w14:paraId="0E4087E3" w14:textId="77777777" w:rsidR="00CD5EF3" w:rsidRPr="007D3B12" w:rsidRDefault="00CD5EF3" w:rsidP="00CD5EF3">
      <w:r w:rsidRPr="007D3B12">
        <w:t>Среди ожидаемых результатов реализации стратегии - поддержание на уровне не менее 90% охвата диспансерным наблюдением лиц старше трудоспособного возраста из числа лиц, подлежащих ему, а также увеличение к 2030 году доли посещений граждан старшего поколения, выполненных врачами на дому, до 20%.</w:t>
      </w:r>
    </w:p>
    <w:p w14:paraId="5CA9D752" w14:textId="77777777" w:rsidR="00CD5EF3" w:rsidRPr="007D3B12" w:rsidRDefault="00CD5EF3" w:rsidP="00CD5EF3">
      <w:r w:rsidRPr="007D3B12">
        <w:t>Кроме того, запланировано увеличение к 2027 году численности граждан старше 65 лет, проживающих в сельской местности, охваченных профилактическими осмотрами и диспансеризацией с использованием транспорта, до 405 350 человек.</w:t>
      </w:r>
    </w:p>
    <w:p w14:paraId="7AB6460B" w14:textId="77777777" w:rsidR="00CD5EF3" w:rsidRPr="007D3B12" w:rsidRDefault="00CD5EF3" w:rsidP="00CD5EF3">
      <w:r w:rsidRPr="007D3B12">
        <w:t xml:space="preserve">Также треть пожилых россиян и инвалидов (30,3%), которые нуждающихся в долговременном уходе, должны получать такие услуги к 2030 году. </w:t>
      </w:r>
    </w:p>
    <w:p w14:paraId="3DAA0B5B" w14:textId="77777777" w:rsidR="00111D7C" w:rsidRPr="007D3B12" w:rsidRDefault="00CD5EF3" w:rsidP="00CD5EF3">
      <w:hyperlink r:id="rId24" w:history="1">
        <w:r w:rsidRPr="007D3B12">
          <w:rPr>
            <w:rStyle w:val="a3"/>
          </w:rPr>
          <w:t>https://tass.ru/obschestvo/23677925</w:t>
        </w:r>
      </w:hyperlink>
    </w:p>
    <w:p w14:paraId="3F828989" w14:textId="77777777" w:rsidR="00007F4B" w:rsidRPr="007D3B12" w:rsidRDefault="00007F4B" w:rsidP="00007F4B">
      <w:pPr>
        <w:pStyle w:val="2"/>
      </w:pPr>
      <w:bookmarkStart w:id="94" w:name="_Hlk195594579"/>
      <w:bookmarkStart w:id="95" w:name="_Toc195595150"/>
      <w:bookmarkEnd w:id="91"/>
      <w:r w:rsidRPr="007D3B12">
        <w:t>ТАСС, 14.04.2025, SuperJob: 49% работодателей принимают пенсионеров на работу на общих основаниях</w:t>
      </w:r>
      <w:bookmarkEnd w:id="95"/>
    </w:p>
    <w:p w14:paraId="0DE320B1" w14:textId="77777777" w:rsidR="00007F4B" w:rsidRPr="007D3B12" w:rsidRDefault="00007F4B" w:rsidP="00386655">
      <w:pPr>
        <w:pStyle w:val="3"/>
      </w:pPr>
      <w:bookmarkStart w:id="96" w:name="_Toc195595151"/>
      <w:r w:rsidRPr="007D3B12">
        <w:t>Каждая вторая компания (49%) принимает на работу сотрудников пенсионного возраста на общих основаниях, показатель значительно вырос с 2007 года, когда он составлял 27%. Об этом свидетельствуют результаты исследования сервиса по поиску работы SuperJob, которые имеются в распоряжении ТАСС.</w:t>
      </w:r>
      <w:bookmarkEnd w:id="96"/>
    </w:p>
    <w:p w14:paraId="5D69EA8F" w14:textId="77777777" w:rsidR="00007F4B" w:rsidRPr="007D3B12" w:rsidRDefault="00007F4B" w:rsidP="00007F4B">
      <w:r w:rsidRPr="007D3B12">
        <w:t>"На фоне кадрового голода все больше работодателей принимает на работу кандидатов пенсионного возраста, особенно на позиции водителей, квалифицированных рабочих и инженеров. Сегодня каждая вторая компания (49%) принимает на работу сотрудников пенсионного возраста на общих основаниях, еще 31% рассматривает их время от времени или на отдельные должности. Лояльность работодателей к соискателям-пенсионерам продолжает расти: +5 п. п. за год", - говорится в итогах исследования.</w:t>
      </w:r>
    </w:p>
    <w:p w14:paraId="43585BFF" w14:textId="77777777" w:rsidR="00007F4B" w:rsidRPr="007D3B12" w:rsidRDefault="00007F4B" w:rsidP="00007F4B">
      <w:r w:rsidRPr="007D3B12">
        <w:t>Аналитики выяснили, что чаще всего россиянам пенсионного возраста открыты вакансии в отраслях, столкнувшихся с наибольшим дефицитом рабочей силы, - это позиции водителей, квалифицированных рабочих, инженеров, продавцов и кладовщиков.</w:t>
      </w:r>
    </w:p>
    <w:p w14:paraId="2FCE1CA1" w14:textId="77777777" w:rsidR="00007F4B" w:rsidRPr="007D3B12" w:rsidRDefault="00007F4B" w:rsidP="00007F4B">
      <w:r w:rsidRPr="007D3B12">
        <w:lastRenderedPageBreak/>
        <w:t>Отмечается, что сегодня уделяется много внимания различным практикам уменьшения текучести кадров, в том числе системе удержания персонала. Сотрудников, вышедших на пенсию, работодатели также стараются удержать от ухода из компании. В частности, каждая четвертая организация (25%) сообщила о том, что практика удержания работников пенсионного возраста действует у них давно, а каждый десятый работодатель (10%) начал применять такие меры только в последнее время.</w:t>
      </w:r>
    </w:p>
    <w:p w14:paraId="112D21E9" w14:textId="77777777" w:rsidR="00007F4B" w:rsidRPr="007D3B12" w:rsidRDefault="00007F4B" w:rsidP="00007F4B">
      <w:r w:rsidRPr="007D3B12">
        <w:t>В опросе приняли участие представители 1 000 компаний из всех округов страны.</w:t>
      </w:r>
    </w:p>
    <w:p w14:paraId="0B7A9DD2" w14:textId="77777777" w:rsidR="00007F4B" w:rsidRPr="007D3B12" w:rsidRDefault="00007F4B" w:rsidP="00007F4B">
      <w:hyperlink r:id="rId25" w:history="1">
        <w:r w:rsidRPr="007D3B12">
          <w:rPr>
            <w:rStyle w:val="a3"/>
          </w:rPr>
          <w:t>https://tass.ru/obschestvo/23674331</w:t>
        </w:r>
      </w:hyperlink>
      <w:r w:rsidRPr="007D3B12">
        <w:t xml:space="preserve"> </w:t>
      </w:r>
    </w:p>
    <w:p w14:paraId="7A054146" w14:textId="77777777" w:rsidR="00007F4B" w:rsidRPr="007D3B12" w:rsidRDefault="00007F4B" w:rsidP="00007F4B">
      <w:pPr>
        <w:pStyle w:val="2"/>
      </w:pPr>
      <w:bookmarkStart w:id="97" w:name="_Hlk195594632"/>
      <w:bookmarkStart w:id="98" w:name="_Toc195595152"/>
      <w:bookmarkEnd w:id="94"/>
      <w:r w:rsidRPr="007D3B12">
        <w:t>Интерфакс, 14.04.2025, Порядка 35% работодателей в РФ мотивируют достигших пенсионного возраста сотрудников продолжать работать - опрос</w:t>
      </w:r>
      <w:bookmarkEnd w:id="98"/>
    </w:p>
    <w:p w14:paraId="36A61F47" w14:textId="77777777" w:rsidR="00007F4B" w:rsidRPr="007D3B12" w:rsidRDefault="00007F4B" w:rsidP="00386655">
      <w:pPr>
        <w:pStyle w:val="3"/>
      </w:pPr>
      <w:bookmarkStart w:id="99" w:name="_Toc195595153"/>
      <w:r w:rsidRPr="007D3B12">
        <w:t>Более трети отечественных компаний и организаций (35%) в настоящее время прилагают максимальные усилия к тому, чтобы создать выгодные условия сотрудникам-пенсионерам, свидетельствуют данные опроса Исследовательского центра портала SuperJob.ru.</w:t>
      </w:r>
      <w:bookmarkEnd w:id="99"/>
    </w:p>
    <w:p w14:paraId="1E0AC295" w14:textId="77777777" w:rsidR="00007F4B" w:rsidRPr="007D3B12" w:rsidRDefault="00007F4B" w:rsidP="00007F4B">
      <w:r w:rsidRPr="007D3B12">
        <w:t>Результаты исследования, опубликованные в понедельник на портале, показывают, что каждый четвертый работодатель (25%) и раньше активно проводил такую кадровую политику, еще каждый десятый (10%) стал заниматься этим только сейчас.</w:t>
      </w:r>
    </w:p>
    <w:p w14:paraId="1DD7952A" w14:textId="77777777" w:rsidR="00007F4B" w:rsidRPr="007D3B12" w:rsidRDefault="00007F4B" w:rsidP="00007F4B">
      <w:r w:rsidRPr="007D3B12">
        <w:t>Кроме того, касательно практики приема на работу пенсионеров, то, согласно опросу, по сравнению с 2007 годом число работодателей, принимающих таких сотрудников наравне с другими, выросло в полтора раза - с 27% до 49% соответственно.</w:t>
      </w:r>
    </w:p>
    <w:p w14:paraId="72822739" w14:textId="77777777" w:rsidR="00007F4B" w:rsidRPr="007D3B12" w:rsidRDefault="00007F4B" w:rsidP="00007F4B">
      <w:r w:rsidRPr="007D3B12">
        <w:t>Опрос проводился с 4 марта по 9 апреля 2025 года среди 1 тыс. респондентов, представляющих кадровые службы российских компаний и организаций, в 193 населенных пунктах РФ во всех федеральных округах.</w:t>
      </w:r>
    </w:p>
    <w:p w14:paraId="0627B40A" w14:textId="77777777" w:rsidR="00CD5EF3" w:rsidRDefault="00007F4B" w:rsidP="00007F4B">
      <w:hyperlink r:id="rId26" w:history="1">
        <w:r w:rsidRPr="007D3B12">
          <w:rPr>
            <w:rStyle w:val="a3"/>
          </w:rPr>
          <w:t>https://www.interfax-russia.ru/kaleidoscope/poryadka-35-rabotodateley-v-rf-motiviruyut-dostigshih-pensionnogo-vozrasta-sotrudnikov-prodolzhat-rabotat-opros</w:t>
        </w:r>
      </w:hyperlink>
    </w:p>
    <w:p w14:paraId="3C32A0B3" w14:textId="77777777" w:rsidR="00A7285F" w:rsidRDefault="00A7285F" w:rsidP="00A7285F">
      <w:pPr>
        <w:pStyle w:val="2"/>
      </w:pPr>
      <w:bookmarkStart w:id="100" w:name="_Toc195595154"/>
      <w:bookmarkEnd w:id="97"/>
      <w:r>
        <w:t>Взгляд, 14.04.2025, В Общественной палате объяснили цель двойной индексации пенсий</w:t>
      </w:r>
      <w:bookmarkEnd w:id="100"/>
    </w:p>
    <w:p w14:paraId="7D4BCE49" w14:textId="77777777" w:rsidR="00A7285F" w:rsidRDefault="00A7285F" w:rsidP="00386655">
      <w:pPr>
        <w:pStyle w:val="3"/>
      </w:pPr>
      <w:bookmarkStart w:id="101" w:name="_Toc195595155"/>
      <w:r>
        <w:t>Двухэтапная индексация пенсий учитывает весь спектр экономических показателей и поможет сделать пенсионные выплаты более соответствующими реальным изменениям цен, рассказала газете ВЗГЛЯД заместитель председателя комиссии Общественной палаты России по экономике и трудовым отношениям и председатель координационного совета ОПРФ по сетевым сообществам Ольга Голышенкова.</w:t>
      </w:r>
      <w:bookmarkEnd w:id="101"/>
    </w:p>
    <w:p w14:paraId="6035CFDD" w14:textId="77777777" w:rsidR="00A7285F" w:rsidRDefault="00A7285F" w:rsidP="00A7285F">
      <w:r>
        <w:t>Премьер-министр Михаил Мишустин рассказал, что с 2026 года Россия намерена перейти на двухэтапную индексацию страховых пенсий. Уточняется, что в феврале пенсии будут регулироваться в связи уровнем инфляции за прошлый год, а с апреля - с ростом доходов Социального фонда.</w:t>
      </w:r>
    </w:p>
    <w:p w14:paraId="0B74292E" w14:textId="77777777" w:rsidR="00A7285F" w:rsidRDefault="00A7285F" w:rsidP="00A7285F">
      <w:r>
        <w:t xml:space="preserve">Двухэтапная индексация пенсий, говорит Голышенкова, учитывает весь спектр экономических показателей и поможет сделать пенсионные выплаты более </w:t>
      </w:r>
      <w:r>
        <w:lastRenderedPageBreak/>
        <w:t>соответствующими реальным изменениям цен, обеспечит более адекватную и своевременную компенсацию их роста и улучшит социальное обеспечение пенсионеров.</w:t>
      </w:r>
    </w:p>
    <w:p w14:paraId="025C7FAA" w14:textId="77777777" w:rsidR="00A7285F" w:rsidRDefault="00A7285F" w:rsidP="00A7285F">
      <w:r>
        <w:t>"Говоря о проблемных зонах данного решения, стоит отметить, что второй этап индексации предполагается за счет средств Социального фонда России (СФР) и рассчитывается с учетом его доходов за прошлый год. Иными словами, если годовой индекс роста среднемесячной зарплаты в России превысит индекс роста потребительских цен за тот же год, то с апреля следующего года произойдет дополнительное увеличение размера страховой пенсии на разницу между этими величинами. Но повторная индексация не должна превышать индекс роста доходов СФР", - объясняет эксперт.</w:t>
      </w:r>
    </w:p>
    <w:p w14:paraId="319A47D8" w14:textId="77777777" w:rsidR="00A7285F" w:rsidRDefault="00A7285F" w:rsidP="00A7285F">
      <w:r>
        <w:t>Она подчеркивает, что Стратегия действий в интересах граждан старшего поколения до 2030 года, утвердившая, в частности, новую схему индексации пенсий, предполагает реализацию целого комплекса направлений для улучшения качества жизни людей, увеличения ожидаемой продолжительности жизни, способствует снижению уровня бедности, а также нацелена на укрепление ценностных установок: ценности многопоколенной семьи, уважительного отношения к гражданам старшего поколения, которые выступают хранителями важнейших духовно-нравственных ценностей и обеспечивают связь и солидарность поколений.</w:t>
      </w:r>
    </w:p>
    <w:p w14:paraId="06C2EDF6" w14:textId="77777777" w:rsidR="00A7285F" w:rsidRDefault="00A7285F" w:rsidP="00A7285F">
      <w:r>
        <w:t>Ранее Кабмин утвердил стратегию, направленную на улучшение условий жизни пожилых граждан до 2030 года.</w:t>
      </w:r>
    </w:p>
    <w:p w14:paraId="7F2F9B3A" w14:textId="77777777" w:rsidR="00A7285F" w:rsidRPr="007D3B12" w:rsidRDefault="00A7285F" w:rsidP="00A7285F">
      <w:hyperlink r:id="rId27" w:history="1">
        <w:r w:rsidRPr="00C47C26">
          <w:rPr>
            <w:rStyle w:val="a3"/>
          </w:rPr>
          <w:t>https://vz.ru/news/2025/4/14/1325970.html</w:t>
        </w:r>
      </w:hyperlink>
      <w:r>
        <w:t xml:space="preserve"> </w:t>
      </w:r>
    </w:p>
    <w:p w14:paraId="60630E5C" w14:textId="77777777" w:rsidR="0007317C" w:rsidRPr="007D3B12" w:rsidRDefault="0007317C" w:rsidP="0007317C">
      <w:pPr>
        <w:pStyle w:val="2"/>
      </w:pPr>
      <w:bookmarkStart w:id="102" w:name="_Toc195595156"/>
      <w:r w:rsidRPr="007D3B12">
        <w:t>Газета.ru, 14.04.2025, Россиянам пообещали пособие в размере 294 тыс. рублей</w:t>
      </w:r>
      <w:bookmarkEnd w:id="102"/>
    </w:p>
    <w:p w14:paraId="532AB6DD" w14:textId="77777777" w:rsidR="0007317C" w:rsidRPr="007D3B12" w:rsidRDefault="0007317C" w:rsidP="00386655">
      <w:pPr>
        <w:pStyle w:val="3"/>
      </w:pPr>
      <w:bookmarkStart w:id="103" w:name="_Toc195595157"/>
      <w:r w:rsidRPr="007D3B12">
        <w:t>Россияне могут получить пособия в размере 294 тыс. рублей за усыновление младенцев, заявил «Газете.ru» кандидат экономических наук, доцент Финансового университета при правительстве РФ Игорь Балынин. Он отметил, что размер пособия зависит от среднего дневного заработка конкретного гражданина в два предыдущих года.</w:t>
      </w:r>
      <w:bookmarkEnd w:id="103"/>
    </w:p>
    <w:p w14:paraId="28B61527" w14:textId="77777777" w:rsidR="0007317C" w:rsidRPr="007D3B12" w:rsidRDefault="0007317C" w:rsidP="0007317C">
      <w:r w:rsidRPr="007D3B12">
        <w:t>«Данные Росстата свидетельствуют о том, что в 2023 году средняя зарплата в России была равна 74854 рубля, в 2024 году - 87952 рубля. Расчет среднего дневного заработка по этим данным дает 2672,6 рубля в день. Среднедневной заработок покрывается пособием на 100%. Соответственно, при усыновлении одного младенца родителям может быть выплачено пособие до 187 082 рублей (за 70 дней). При усыновлении нескольких младенцев максимальный период выплаты пособия увеличивается до 110 дней: соответственно, размер пособия может составить до 293986 рублей», - подчеркнул экономист.</w:t>
      </w:r>
    </w:p>
    <w:p w14:paraId="6C563CFA" w14:textId="77777777" w:rsidR="0007317C" w:rsidRPr="007D3B12" w:rsidRDefault="0007317C" w:rsidP="0007317C">
      <w:r w:rsidRPr="007D3B12">
        <w:t>С 1 сентября 2025 года в России вступают в силу обновленные правила предоставления отпусков работникам, усыновившим ребенка. Правила будут действовать до 1 сентября 2031 года. В соответствии с ними, отпуск при усыновлении одного ребенка предоставляется на 70 календарных дней со дня рождения ребенка. Отпуск при одновременном усыновлении двух и более детей: составляет 110 календарных дней со дня их рождения.</w:t>
      </w:r>
    </w:p>
    <w:p w14:paraId="436E2B6C" w14:textId="77777777" w:rsidR="0007317C" w:rsidRPr="007D3B12" w:rsidRDefault="0007317C" w:rsidP="0007317C">
      <w:hyperlink r:id="rId28" w:history="1">
        <w:r w:rsidRPr="007D3B12">
          <w:rPr>
            <w:rStyle w:val="a3"/>
          </w:rPr>
          <w:t>https://www.gazeta.ru/business/news/2025/04/14/25533230.shtml</w:t>
        </w:r>
      </w:hyperlink>
      <w:r w:rsidRPr="007D3B12">
        <w:t xml:space="preserve"> </w:t>
      </w:r>
    </w:p>
    <w:p w14:paraId="74849796" w14:textId="77777777" w:rsidR="00054CC4" w:rsidRPr="007D3B12" w:rsidRDefault="00054CC4" w:rsidP="00054CC4">
      <w:pPr>
        <w:pStyle w:val="2"/>
      </w:pPr>
      <w:bookmarkStart w:id="104" w:name="_Hlk195594648"/>
      <w:bookmarkStart w:id="105" w:name="_Toc195595158"/>
      <w:r w:rsidRPr="007D3B12">
        <w:t>Пенсия.pro, 14.04.2025, Профицит Социального фонда России достиг 555 млрд рублей</w:t>
      </w:r>
      <w:bookmarkEnd w:id="105"/>
    </w:p>
    <w:p w14:paraId="1DB84F07" w14:textId="77777777" w:rsidR="00054CC4" w:rsidRPr="007D3B12" w:rsidRDefault="00054CC4" w:rsidP="00386655">
      <w:pPr>
        <w:pStyle w:val="3"/>
      </w:pPr>
      <w:bookmarkStart w:id="106" w:name="_Toc195595159"/>
      <w:r w:rsidRPr="007D3B12">
        <w:t>Доходы Социального фонда России за год достигли 16,8 трлн рублей, а расходы составили 16,2 трлн. Профицит составил почти 555 млрд, говорится в итоговом отчете фонда.</w:t>
      </w:r>
      <w:bookmarkEnd w:id="106"/>
    </w:p>
    <w:p w14:paraId="42BC8AFF" w14:textId="77777777" w:rsidR="00054CC4" w:rsidRPr="007D3B12" w:rsidRDefault="00054CC4" w:rsidP="00054CC4">
      <w:r w:rsidRPr="007D3B12">
        <w:t>Доходы по обязательному пенсионному страхованию составили 10,7 трлн рублей, по обязательному социальному страхованию на случай временной нетрудоспособности и в связи с материнством — 1,194 трлн рублей, по обязательному социальному страхованию от несчастных случаев на производстве и профессиональных заболеваний — 272 млрд рублей.</w:t>
      </w:r>
    </w:p>
    <w:p w14:paraId="562D2F1A" w14:textId="77777777" w:rsidR="00054CC4" w:rsidRPr="007D3B12" w:rsidRDefault="00054CC4" w:rsidP="00054CC4">
      <w:r w:rsidRPr="007D3B12">
        <w:t>Львиная доля расходов пришлась на пенсии — 10,8 трлн рублей. При этом СФР пополнялся не только за счет обязательных взносов: 5,4 трлн рублей пришлось на вливания из федерального бюджета.</w:t>
      </w:r>
    </w:p>
    <w:p w14:paraId="1E74E9D0" w14:textId="77777777" w:rsidR="00054CC4" w:rsidRPr="007D3B12" w:rsidRDefault="00054CC4" w:rsidP="00054CC4">
      <w:r w:rsidRPr="007D3B12">
        <w:t>Единовременную выплату накопительной пенсии, замороженной в 2014 году, получили за последний год 812 849 человек, сообщил ранее СФР. Всю сумму накопительной пенсии можно получить единоразово в случае, если накопления не превышают 10 % от величины прожиточного минимума пенсионера, помноженной на 264 месяца — условный «период дожития». В 2024 году пороговая сумма была = 350 856 рублям (13 290 рублем ПМ х 10 % х 264 месяца). В 2025 году сумма будет выше (около 412 000), поскольку и прожиточный минимум, и так называемый период дожития увеличены.</w:t>
      </w:r>
    </w:p>
    <w:p w14:paraId="063AA396" w14:textId="77777777" w:rsidR="00054CC4" w:rsidRPr="007D3B12" w:rsidRDefault="00054CC4" w:rsidP="00054CC4">
      <w:hyperlink r:id="rId29" w:history="1">
        <w:r w:rsidRPr="007D3B12">
          <w:rPr>
            <w:rStyle w:val="a3"/>
          </w:rPr>
          <w:t>https://pensiya.pro/news/proficzit-soczialnogo-fonda-rossii-dostig-555-mlrd-rublej/</w:t>
        </w:r>
      </w:hyperlink>
      <w:r w:rsidRPr="007D3B12">
        <w:t xml:space="preserve"> </w:t>
      </w:r>
    </w:p>
    <w:p w14:paraId="12A26EDD" w14:textId="77777777" w:rsidR="00054CC4" w:rsidRPr="007D3B12" w:rsidRDefault="00054CC4" w:rsidP="00054CC4">
      <w:pPr>
        <w:pStyle w:val="2"/>
      </w:pPr>
      <w:bookmarkStart w:id="107" w:name="_Toc195595160"/>
      <w:bookmarkEnd w:id="104"/>
      <w:r w:rsidRPr="007D3B12">
        <w:t>PRIMPRESS, 14.04.2025, Пенсионеров, у которых есть не менее 17 лет стажа, ждет сюрприз с 15 апреля</w:t>
      </w:r>
      <w:bookmarkEnd w:id="107"/>
    </w:p>
    <w:p w14:paraId="7C83BEB1" w14:textId="77777777" w:rsidR="00054CC4" w:rsidRPr="007D3B12" w:rsidRDefault="00054CC4" w:rsidP="00386655">
      <w:pPr>
        <w:pStyle w:val="3"/>
      </w:pPr>
      <w:bookmarkStart w:id="108" w:name="_Toc195595161"/>
      <w:r w:rsidRPr="007D3B12">
        <w:t>Пенсионерам рассказали о сюрпризе, который ожидает тех, у кого накопилось 17 лет стажа. Таким гражданам окажут приятную меру соцподдержки, им дадут деньги, которые можно будет потратить на определенные цели. Об этом рассказала пенсионный эксперт Анастасия Киреева, сообщает PRIMPRESS.</w:t>
      </w:r>
      <w:bookmarkEnd w:id="108"/>
    </w:p>
    <w:p w14:paraId="65378528" w14:textId="77777777" w:rsidR="00054CC4" w:rsidRPr="007D3B12" w:rsidRDefault="00054CC4" w:rsidP="00054CC4">
      <w:r w:rsidRPr="007D3B12">
        <w:t>По ее словам, речь идет сразу о нескольких категориях пожилых граждан. Так, для пенсионеров сейчас начали вводить новые меры поддержки, которые заключаются в помощи по коммунальному хозяйству. Несмотря на то что зима уже закончилась, в некоторых регионах все еще прохладно, а если в доме нет центрального отопления, то нужно отапливать его дровами или газом.</w:t>
      </w:r>
    </w:p>
    <w:p w14:paraId="1DFC4F49" w14:textId="77777777" w:rsidR="00054CC4" w:rsidRPr="007D3B12" w:rsidRDefault="00054CC4" w:rsidP="00054CC4">
      <w:r w:rsidRPr="007D3B12">
        <w:t>Отмечается, что пенсионерам пообещали предоставить выплату, на которую можно будет купить твердое топливо для дома. Например, в Вологодской области такую льготу дадут обладателям звания ветерана труда. Ими могут стать те, кто проработал в регионе как минимум 17 лет. Размер выплаты составит 5000 рублей на дрова, а на сжиженный газ выделят каждому по 3500 рублей.</w:t>
      </w:r>
    </w:p>
    <w:p w14:paraId="737A71BE" w14:textId="77777777" w:rsidR="00054CC4" w:rsidRPr="007D3B12" w:rsidRDefault="00054CC4" w:rsidP="00054CC4">
      <w:r w:rsidRPr="007D3B12">
        <w:lastRenderedPageBreak/>
        <w:t>Получить такой бонус можно будет всего один раз в год, но важно подать заявление через соцзащиту. Сделать это можно будет уже с 15 апреля.</w:t>
      </w:r>
    </w:p>
    <w:p w14:paraId="1353ED7B" w14:textId="77777777" w:rsidR="00926155" w:rsidRPr="007D3B12" w:rsidRDefault="00926155" w:rsidP="00926155">
      <w:pPr>
        <w:pStyle w:val="2"/>
      </w:pPr>
      <w:bookmarkStart w:id="109" w:name="_Toc195595162"/>
      <w:r w:rsidRPr="007D3B12">
        <w:t>РБК Тренды, 14.04.2025, Мастера, модели, бармены: как российский бизнес сотрудничает с пожилыми</w:t>
      </w:r>
      <w:bookmarkEnd w:id="109"/>
    </w:p>
    <w:p w14:paraId="15CA45A7" w14:textId="77777777" w:rsidR="00926155" w:rsidRPr="007D3B12" w:rsidRDefault="00926155" w:rsidP="00926155">
      <w:pPr>
        <w:pStyle w:val="3"/>
      </w:pPr>
      <w:bookmarkStart w:id="110" w:name="_Toc195595163"/>
      <w:r w:rsidRPr="007D3B12">
        <w:t>Население планеты стареет, пенсионный возраст увеличивается, но далеко не все по его достижении готовы уйти на покой. Рассказываем, где рады старшим сотрудникам и какие компании сделали это своей «фишкой».</w:t>
      </w:r>
      <w:bookmarkEnd w:id="110"/>
    </w:p>
    <w:p w14:paraId="0BDED377" w14:textId="77777777" w:rsidR="00926155" w:rsidRPr="007D3B12" w:rsidRDefault="00926155" w:rsidP="00926155">
      <w:r w:rsidRPr="007D3B12">
        <w:t>Кому нужны «серебряные» кадры</w:t>
      </w:r>
    </w:p>
    <w:p w14:paraId="7E632DC1" w14:textId="77777777" w:rsidR="00926155" w:rsidRPr="007D3B12" w:rsidRDefault="00926155" w:rsidP="00926155">
      <w:r w:rsidRPr="007D3B12">
        <w:t>Численность пожилых людей на планете растет. По прогнозам Всемирной организации здравоохранения (ВОЗ), в 2050 году число лиц старше 60 лет вырастет более чем в два раза по сравнению с 2019-м и составит 2,1 млрд человек. А население в возрасте 80 лет и старше утроится, с 157 млн в 2022 году до 459 млн в 2050-м. Так постепенно возникает тренд на «серебряную экономику», в которой пожилые обладают не только большим потребительским, но и кадровым потенциалом.</w:t>
      </w:r>
    </w:p>
    <w:p w14:paraId="3DDF47CA" w14:textId="77777777" w:rsidR="00926155" w:rsidRPr="007D3B12" w:rsidRDefault="00926155" w:rsidP="00926155">
      <w:r w:rsidRPr="007D3B12">
        <w:t>Однако стать полноценным «кадром» человеку старшего возраста не так просто. Исследование, проведенное Федеральным резервным банком Сан-Франциско, показало, что компании регулярно игнорируют резюме специалистов предпенсионного и пенсионного возраста. Согласно исследованию британского сервиса поиска работы Totaljobs, в 57 лет кандидаты уже становятся «слишком старыми» в глазах работодателей. 35% американских работодателей таким возрастом считают 58 лет, еще 35% — 62 года.</w:t>
      </w:r>
    </w:p>
    <w:p w14:paraId="39D1E1D5" w14:textId="77777777" w:rsidR="00926155" w:rsidRPr="007D3B12" w:rsidRDefault="00926155" w:rsidP="00926155">
      <w:r w:rsidRPr="007D3B12">
        <w:t>Подобное отношение компаний к великовозрастным сотрудникам представляет проблему для тех, кто не хочет выходить на пенсию. Согласно подсчетам Бюро статистики труда США, все больше лиц в возрасте 75 лет и старше остаются на работе или ищут возможности заработка. Ожидается, что 11,7% из них будут работать к 2030 году. Но такой рост возможен только в том случае, если работодатели станут чаще нанимать пожилых.</w:t>
      </w:r>
    </w:p>
    <w:p w14:paraId="43D16CDD" w14:textId="77777777" w:rsidR="00926155" w:rsidRPr="007D3B12" w:rsidRDefault="00926155" w:rsidP="00926155">
      <w:r w:rsidRPr="007D3B12">
        <w:t>Тенденция к дискриминации по возрасту при найме все еще сильна, но в то же время уже существуют компании, которые специально привлекают возрастных сотрудников к работе. Это позволяет брендам быть осознанным и устойчивым бизнесом. Например, британская страховая компания Aviva в 2017 году обязалась нанять дополнительно 1 тыс. сотрудников старше 50 лет. Компания рассчитывает, что в 2025 году один из трех работников будет относиться к этой возрастной группе, но пока компания не проводила новых подсчетов.</w:t>
      </w:r>
    </w:p>
    <w:p w14:paraId="544A34DF" w14:textId="77777777" w:rsidR="00926155" w:rsidRPr="007D3B12" w:rsidRDefault="00926155" w:rsidP="00926155">
      <w:r w:rsidRPr="007D3B12">
        <w:t>Другой пример — из Великобритании, магазин садовых принадлежностей и товаров для дома B&amp;Q. В 2011 году почти 30% ее сотрудников были «50+». B&amp;Q запустила проект по возрастному разнообразию еще в 1990-х и с тех пор активно сотрудничает с агентствами по подбору старших кадров. Наряду с позициями в торговых залах и на складах B&amp;Q также предлагает возможности трудоустройства в HR-, финансовых и IT-отделах. Перед тем как приступить к работе в компании, кандидатам необходимо пройти обучение.</w:t>
      </w:r>
    </w:p>
    <w:p w14:paraId="3DDB4001" w14:textId="77777777" w:rsidR="00926155" w:rsidRPr="007D3B12" w:rsidRDefault="00926155" w:rsidP="00926155">
      <w:r w:rsidRPr="007D3B12">
        <w:t>Старшие сотрудники в России</w:t>
      </w:r>
    </w:p>
    <w:p w14:paraId="1F333CE8" w14:textId="77777777" w:rsidR="00926155" w:rsidRPr="007D3B12" w:rsidRDefault="00926155" w:rsidP="00926155">
      <w:r w:rsidRPr="007D3B12">
        <w:lastRenderedPageBreak/>
        <w:t>Население России, как и во всем мире, продолжает стареть. В пенсионном возрасте в стране (в 2024 году пенсионерами считались 58-летние женщины и 63-летние мужчины, а с 2028-го, когда закончится пенсионная реформа, первые будут выходить на пенсию в 60, вторые — в 65 лет) пребывает каждый четвертый, а каждый пятый пенсионер продолжает работать.</w:t>
      </w:r>
    </w:p>
    <w:p w14:paraId="0BB46242" w14:textId="77777777" w:rsidR="00926155" w:rsidRPr="007D3B12" w:rsidRDefault="00926155" w:rsidP="00926155">
      <w:r w:rsidRPr="007D3B12">
        <w:t>По мнению авторов исследования «Компании для всех возрастов», в России недостаточно оценена не только покупательская способность пенсионеров, но и их предпринимательский потенциал. В исследовании отмечается, что компании с возрастом учредителей от 55 лет обладают наибольшей выживаемостью. Треть участников опроса заявили о желании открыть свое дело.</w:t>
      </w:r>
    </w:p>
    <w:p w14:paraId="222A2684" w14:textId="77777777" w:rsidR="00926155" w:rsidRPr="007D3B12" w:rsidRDefault="00926155" w:rsidP="00926155">
      <w:r w:rsidRPr="007D3B12">
        <w:t>При этом в условиях кадрового голода работодатели стали лояльнее относиться к соискателям старше 50 лет, особенно в регионах. 40% московских работодателей нанимают пенсионеров на общих основаниях, еще 27% — на специальные должности. Директор по маркетингу цифровой платформы гибкой занятости Ventra Go! Анна Ларионова отмечала, что граждане «50+» сегодня активны и продолжают формировать прослойку «серебряных» соискателей: «Мы видим, что среди предпенсионеров растет заинтересованность во временной занятости. Сейчас, с ростом продолжительности жизни, они более активны и ведут насыщенную социальную жизнь». В то же время Анастасия Ковалева, руководитель направления Consulting Services кадрового агентства Antal Talen, оценивала, что в 57% компаний работают только 5% специалистов старше 50 лет.</w:t>
      </w:r>
    </w:p>
    <w:p w14:paraId="461453B2" w14:textId="77777777" w:rsidR="00926155" w:rsidRPr="007D3B12" w:rsidRDefault="00926155" w:rsidP="00926155">
      <w:r w:rsidRPr="007D3B12">
        <w:t>Сегодня в России все чаще появляются примеры бизнеса, который не просто нанимает сотрудников старше 50, 60 и даже 80 лет, а делает это своей особенностью, привлекающей клиентов.</w:t>
      </w:r>
    </w:p>
    <w:p w14:paraId="14DBA0EB" w14:textId="77777777" w:rsidR="00926155" w:rsidRPr="007D3B12" w:rsidRDefault="00926155" w:rsidP="00926155">
      <w:r w:rsidRPr="007D3B12">
        <w:t>Российские компании, которые работают с пожилыми людьми</w:t>
      </w:r>
    </w:p>
    <w:p w14:paraId="48B91543" w14:textId="77777777" w:rsidR="00926155" w:rsidRPr="007D3B12" w:rsidRDefault="00926155" w:rsidP="00926155">
      <w:r w:rsidRPr="007D3B12">
        <w:t>«Добрые бары»: бабушки и дедушки за барной стойкой</w:t>
      </w:r>
    </w:p>
    <w:p w14:paraId="7F718686" w14:textId="77777777" w:rsidR="00926155" w:rsidRPr="007D3B12" w:rsidRDefault="00926155" w:rsidP="00926155">
      <w:r w:rsidRPr="007D3B12">
        <w:t>Granny’s bar и «Ржавый дед» — два коктейльных бара в Тюмени, объединенных юрлицом «Добрые бары». Все три наименования отражают концепцию заведений: она связана с бабушкиной заботой, душевностью, домашним теплом и уютом.</w:t>
      </w:r>
    </w:p>
    <w:p w14:paraId="4142C50E" w14:textId="77777777" w:rsidR="00926155" w:rsidRPr="007D3B12" w:rsidRDefault="00926155" w:rsidP="00926155">
      <w:r w:rsidRPr="007D3B12">
        <w:t>В Granny’s bar и «Ржавом деде» бабушки и дедушки работают хостесами: встречают гостей, общаются с ними, рассказывают о «фишках» бара, делают коктейли. В силу возраста пенсионерам сложно стоять за барной стойкой 16 часов в день, поэтому они готовят только фирменные напитки.</w:t>
      </w:r>
    </w:p>
    <w:p w14:paraId="398E8606" w14:textId="77777777" w:rsidR="00926155" w:rsidRPr="007D3B12" w:rsidRDefault="00926155" w:rsidP="00926155">
      <w:r w:rsidRPr="007D3B12">
        <w:t>Николай Бабинцев, основатель и идейный вдохновитель «Добрых баров»</w:t>
      </w:r>
    </w:p>
    <w:p w14:paraId="2BB86926" w14:textId="77777777" w:rsidR="00926155" w:rsidRPr="007D3B12" w:rsidRDefault="00926155" w:rsidP="00926155">
      <w:r w:rsidRPr="007D3B12">
        <w:t>«Посетители реагируют на наших старших сотрудников позитивно: делают с ними селфи, в каждом втором отзыве пишут, какие они классные. Самим пенсионерам тоже нравится: в этом возрасте у них много свободного времени, а у нас есть хорошая работа. Здесь можно зарабатывать деньги, быть рядом с молодежью и тем самым продлевать молодость себе. Здесь они в центре внимания, они нужны, их любят. Если я доживу до пенсионного возраста, я бы и сам хотел найти себе такую работу».</w:t>
      </w:r>
    </w:p>
    <w:p w14:paraId="5CA6AFE5" w14:textId="77777777" w:rsidR="00926155" w:rsidRPr="007D3B12" w:rsidRDefault="00926155" w:rsidP="00926155">
      <w:r w:rsidRPr="007D3B12">
        <w:t xml:space="preserve">Николай рассказывает, что отбор таких сотрудников проходит непросто. Во-первых, давать объявление о работе в интернете бессмысленно — бабушки, как правило, не сидят в соцсетях. Поэтому в ход идут газеты. Во-вторых, пенсионерам сложно </w:t>
      </w:r>
      <w:r w:rsidRPr="007D3B12">
        <w:lastRenderedPageBreak/>
        <w:t>объяснить, что такое хостес. Поэтому в объявлениях обычно пишут, что ищут гардеробщиц, а на собеседовании объясняют, в чем заключается специфика работы.</w:t>
      </w:r>
    </w:p>
    <w:p w14:paraId="01B6BCE9" w14:textId="77777777" w:rsidR="00926155" w:rsidRPr="007D3B12" w:rsidRDefault="00926155" w:rsidP="00926155">
      <w:r w:rsidRPr="007D3B12">
        <w:t>Николай Бабинцев, основатель и идейный вдохновитель «Добрых баров»</w:t>
      </w:r>
    </w:p>
    <w:p w14:paraId="5A79EC84" w14:textId="77777777" w:rsidR="00926155" w:rsidRPr="007D3B12" w:rsidRDefault="00926155" w:rsidP="00926155">
      <w:r w:rsidRPr="007D3B12">
        <w:t>«Нам нужны бабушки и дедушки с позитивным настроем, и уже на этом этапе 90% кандидатов мы отсеиваем. Но остальные 10% позитивные, бодрые, живые. Это очень важно, потому что у нашего заведения такая концепция — домашний уют, где тебя встречают как родного. Поэтому и люди нужны доброжелательные, радушные, милые».</w:t>
      </w:r>
    </w:p>
    <w:p w14:paraId="127374CD" w14:textId="77777777" w:rsidR="00926155" w:rsidRPr="007D3B12" w:rsidRDefault="00926155" w:rsidP="00926155">
      <w:r w:rsidRPr="007D3B12">
        <w:t>Среди сотрудников, которые прошли отбор, — бывший администратор гостиницы, библиотекарь на пенсии, генеральный директор «в отставке». Николай отмечает, что в основном те бабушки и дедушки, которые работают долго и хорошо, раньше занимали руководящие должности. Но и в работе с ними есть своя специфика. Пенсионеров сложно переучивать, обучать новым навыкам и работе с клиентами, прививать им новые привычки. Кроме того, у лиц старшего возраста свой режим работы, так как они устают быстрее, чем обычные сотрудники.</w:t>
      </w:r>
    </w:p>
    <w:p w14:paraId="725495B7" w14:textId="77777777" w:rsidR="00926155" w:rsidRPr="007D3B12" w:rsidRDefault="00926155" w:rsidP="00926155">
      <w:r w:rsidRPr="007D3B12">
        <w:t>«Мурмуризм», «От ба», Russian Grannies: пенсионеры вяжут и мастерят</w:t>
      </w:r>
    </w:p>
    <w:p w14:paraId="320084FE" w14:textId="77777777" w:rsidR="00926155" w:rsidRPr="007D3B12" w:rsidRDefault="00926155" w:rsidP="00926155">
      <w:r w:rsidRPr="007D3B12">
        <w:t>Изначально бренд «Мурмуризм» не был связан с пожилыми людьми — на протяжении восьми лет он выпускал повседневную яркую одежду. Только в 2022-м, после успеха коллекции «Люблю, целую, обнимаю», для которой одежду вязали бабушки, «Мурмуризм» сменил направление.</w:t>
      </w:r>
    </w:p>
    <w:p w14:paraId="58FAD352" w14:textId="77777777" w:rsidR="00926155" w:rsidRPr="007D3B12" w:rsidRDefault="00926155" w:rsidP="00926155">
      <w:r w:rsidRPr="007D3B12">
        <w:t>Елена Плавова, креативный директор «Мурмуризма»</w:t>
      </w:r>
    </w:p>
    <w:p w14:paraId="2989E2D5" w14:textId="77777777" w:rsidR="00926155" w:rsidRPr="007D3B12" w:rsidRDefault="00926155" w:rsidP="00926155">
      <w:r w:rsidRPr="007D3B12">
        <w:t>«Для нас вяжут разные мастерицы. Например, бабушка Галя из города Луховицы Московской области преимущественно вяжет игрушки и аксессуары. Раньше она работала телефонисткой. Бабушка Галя живет в маленьком селе Комаровка. К ней у нас самая сложная логистика, но она у нас вяжет, как фабрика, и все ее изделия суперидеальные. Есть и моя родня — бабушка Оля. Она живет в Чебоксарах, раньше работала бухгалтером, сейчас отдыхает на пенсии. В сезон, когда не нужно заниматься огородом, она тоже вяжет свитеры для «Мурмуризма». Мастерицы часто благодарят нас за такую возможность заработка».</w:t>
      </w:r>
    </w:p>
    <w:p w14:paraId="29CFCA64" w14:textId="77777777" w:rsidR="00926155" w:rsidRPr="007D3B12" w:rsidRDefault="00926155" w:rsidP="00926155">
      <w:r w:rsidRPr="007D3B12">
        <w:t>Для бренда вяжут не только бабушки, но и соло-мамы и другие женщины, которые испытывают трудности при трудоустройстве. Те, кто хотят попасть в проект, заполняют анкету на сайте бренда. Затем дизайнер отсматривает заявки и примеры работ кандидаток. Потом мастерицам дают тестовое задание, и в итоге по каждой принимается решение, подходит она или нет. «Быть просто бабушкой или женщиной, попавшей в сложную ситуацию, недостаточно, чтобы стать частью бренда, — поясняет Елена. — Также нужно обладать необходимыми нам навыками вязания и уметь делать качественные изделия».</w:t>
      </w:r>
    </w:p>
    <w:p w14:paraId="23941CF8" w14:textId="77777777" w:rsidR="00926155" w:rsidRPr="007D3B12" w:rsidRDefault="00926155" w:rsidP="00926155">
      <w:r w:rsidRPr="007D3B12">
        <w:t>Внешний облик одежды разрабатывает «дизайнер-вязайнер» бренда. Он создает дизайны и схемы вязания, а мастерицы вяжут строго по этим схемам. Авторские изделия проект не реализует в отличие, например, от бренда «От ба».</w:t>
      </w:r>
    </w:p>
    <w:p w14:paraId="04282A3E" w14:textId="77777777" w:rsidR="00926155" w:rsidRPr="007D3B12" w:rsidRDefault="00926155" w:rsidP="00926155">
      <w:r w:rsidRPr="007D3B12">
        <w:t xml:space="preserve">«От ба» — проект, который c 2018 года поддерживает творческих пенсионеров со всей России и помогает продавать изделия, связанные ими. Сейчас бренд объединяет больше 100 мастериц. Они вяжут варежки, носки, шарфы, шапки, балаклавы, предметы интерьера, а создатели проекта реализуют продукцию через сайт и соцсети. За годы </w:t>
      </w:r>
      <w:r w:rsidRPr="007D3B12">
        <w:lastRenderedPageBreak/>
        <w:t>существования проект попал в шорт-лист премии Forbes Woman Mercury Awards, а затем вошел в лонг-лист рейтинга «З0 до 30». В 2024 году бренд «От ба» вместе с онлайн-кинотеатром Kion выпустили балаклавы к выходу нового сериала «Дядя Леша».</w:t>
      </w:r>
    </w:p>
    <w:p w14:paraId="13E93F54" w14:textId="77777777" w:rsidR="00926155" w:rsidRPr="007D3B12" w:rsidRDefault="00926155" w:rsidP="00926155">
      <w:r w:rsidRPr="007D3B12">
        <w:t>Похожая концепция у бренда Russian Grannies. Это социальный проект, который помогает творческим людям старше 60 лет реализовывать изделия их ручного труда через онлайн-площадки. Мастерам дают возможность бесплатного размещения своих товаров и услуг, они получают 80% от продажи. У каждого свои</w:t>
      </w:r>
      <w:r w:rsidRPr="007D3B12">
        <w:rPr>
          <w:rFonts w:ascii="Cambria Math" w:hAnsi="Cambria Math" w:cs="Cambria Math"/>
        </w:rPr>
        <w:t>̆</w:t>
      </w:r>
      <w:r w:rsidRPr="007D3B12">
        <w:t xml:space="preserve"> куратор, которыи</w:t>
      </w:r>
      <w:r w:rsidRPr="007D3B12">
        <w:rPr>
          <w:rFonts w:ascii="Cambria Math" w:hAnsi="Cambria Math" w:cs="Cambria Math"/>
        </w:rPr>
        <w:t>̆</w:t>
      </w:r>
      <w:r w:rsidRPr="007D3B12">
        <w:t xml:space="preserve"> помогает на всех этапах работы платформы.</w:t>
      </w:r>
    </w:p>
    <w:p w14:paraId="762F32D5" w14:textId="77777777" w:rsidR="00926155" w:rsidRPr="007D3B12" w:rsidRDefault="00926155" w:rsidP="00926155">
      <w:r w:rsidRPr="007D3B12">
        <w:t>Модельное агентство OLDUSHKA: старшие в кадре</w:t>
      </w:r>
    </w:p>
    <w:p w14:paraId="0BBE13DD" w14:textId="77777777" w:rsidR="00926155" w:rsidRPr="007D3B12" w:rsidRDefault="00926155" w:rsidP="00926155">
      <w:r w:rsidRPr="007D3B12">
        <w:t>OLDUSHKA — это первое в России модельное агентство, специализирующееся на поиске и продвижении представителей старшего поколения . Фотограф из Омска Игорь Гавар запустил агентство весной 2016 года, а перед этим несколько лет фотографировал пенсионеров с интересными лицами и в необычных образах, исследовал тему старения и стиль пожилых людей.</w:t>
      </w:r>
    </w:p>
    <w:p w14:paraId="160CA9C7" w14:textId="77777777" w:rsidR="00926155" w:rsidRPr="007D3B12" w:rsidRDefault="00926155" w:rsidP="00926155">
      <w:r w:rsidRPr="007D3B12">
        <w:t>Сейчас в OLDUSHKA работают представители разных возрастов, от 40 лет и старше. Модели агентства активно сотрудничают с ведущими брендами одежды и косметики, снимаются в рекламе, музыкальных клипах, в кино. За время существования проекта его герои приняли участие и в фотосессиях для модных журналов, включая такие известные издания, как «Афиша», Vogue, Glamour, Bosco Magazine, Office Magazine, Design Scene Magazine и Buro. Они также участвовали в модных показах во Франции, Италии, Китае и других странах.</w:t>
      </w:r>
    </w:p>
    <w:p w14:paraId="7ED9FC60" w14:textId="77777777" w:rsidR="00926155" w:rsidRPr="007D3B12" w:rsidRDefault="00926155" w:rsidP="00926155">
      <w:r w:rsidRPr="007D3B12">
        <w:t>Модели были лицами рекламных кампаний Райффайзенбанка, 12storeez, NNedre, ЦУМ и еще десятков брендов, принимали участие в клипах Елки, IOWA, Манижи.</w:t>
      </w:r>
    </w:p>
    <w:p w14:paraId="0BB3DADA" w14:textId="77777777" w:rsidR="00926155" w:rsidRPr="007D3B12" w:rsidRDefault="00926155" w:rsidP="00926155">
      <w:r w:rsidRPr="007D3B12">
        <w:t>«Малый Турыш»: сельские пенсионеры при деле</w:t>
      </w:r>
    </w:p>
    <w:p w14:paraId="0DDF86EF" w14:textId="77777777" w:rsidR="00926155" w:rsidRPr="007D3B12" w:rsidRDefault="00926155" w:rsidP="00926155">
      <w:r w:rsidRPr="007D3B12">
        <w:t>Гузель Санжапова и ее производство в уральском поселке Малый Турыш в Свердловской области — один из самых известных российских проектов развития сельской территории. В 2013 году Гузель приехала к отцу на пасеку и предложила ему идею для бизнеса — взбивать мед, добавлять немного ягод и продавать. Сначала семья справлялась сама, а затем Гузель придумала привлекать к работе местных бабушек, готовых трудиться. В итоге это помогло и бизнесу, и самим сотрудницам, которые смогли почувствовать себя востребованными и увеличить свой доход. Сначала производству помогали четыре бабушки — они собирали ягоды летом. Затем число сезонных работников выросло до 98 человек.</w:t>
      </w:r>
    </w:p>
    <w:p w14:paraId="534838F8" w14:textId="77777777" w:rsidR="00926155" w:rsidRPr="007D3B12" w:rsidRDefault="00926155" w:rsidP="00926155">
      <w:r w:rsidRPr="007D3B12">
        <w:t>«Когда я только затеяла перемены в этой деревне, люди, которым было всего по 55–60 лет, собирались доживать. Сейчас им нужно больше. Люди теперь хотят тусоваться и мечтают об отпуске. Это история про то, как меняется сознание людей, когда ты становишься к ним чуточку внимательнее и даешь им возможность заработать», — рассказала Гузель изданию «Бизнес со смыслом».</w:t>
      </w:r>
    </w:p>
    <w:p w14:paraId="14BE5A23" w14:textId="77777777" w:rsidR="00926155" w:rsidRPr="007D3B12" w:rsidRDefault="00926155" w:rsidP="00926155">
      <w:r w:rsidRPr="007D3B12">
        <w:t xml:space="preserve">Сейчас команда «Малого Турыша» выпускает крем-мед, варенье, леденцовую карамель, травяной чай, экокосметику и многое другое. Бренд сотрудничал с IKEA, Unilever, Invitro, банком «Точка». Проект пережил и немало трудностей: так, зимой 2023 года на производстве произошел большой пожар, а прошлым летом деревню затопило. От пожара помогли оправиться неравнодушные люди — за три месяца они закрыли краудфандинговый сбор на 6 млн руб. Наводнение помог пережить фестиваль </w:t>
      </w:r>
      <w:r w:rsidRPr="007D3B12">
        <w:lastRenderedPageBreak/>
        <w:t>«Посреди нигде»: выручку от билетов потратили на восстановление и развитие инфраструктуры. «Малый Турыш» продолжает создавать натуральную продукцию, а в деревне строится общественный центр с парикмахерской, зоной для врачебного обследования, образовательным пространством, магазином и пекарней.</w:t>
      </w:r>
    </w:p>
    <w:p w14:paraId="6594B499" w14:textId="77777777" w:rsidR="00926155" w:rsidRPr="0090779C" w:rsidRDefault="00926155" w:rsidP="00926155">
      <w:hyperlink r:id="rId30" w:history="1">
        <w:r w:rsidRPr="007D3B12">
          <w:rPr>
            <w:rStyle w:val="a3"/>
          </w:rPr>
          <w:t>https://trends.rbc.ru/trends/social/67fcc9c19a7947028b20bfcc</w:t>
        </w:r>
      </w:hyperlink>
    </w:p>
    <w:p w14:paraId="5B339AAE" w14:textId="77777777" w:rsidR="00494D91" w:rsidRPr="007D3B12" w:rsidRDefault="00494D91" w:rsidP="00494D91"/>
    <w:p w14:paraId="65C1FCDF" w14:textId="77777777" w:rsidR="00111D7C" w:rsidRPr="007D3B12" w:rsidRDefault="00111D7C" w:rsidP="00111D7C">
      <w:pPr>
        <w:pStyle w:val="251"/>
      </w:pPr>
      <w:bookmarkStart w:id="111" w:name="_Toc99271704"/>
      <w:bookmarkStart w:id="112" w:name="_Toc99318656"/>
      <w:bookmarkStart w:id="113" w:name="_Toc165991076"/>
      <w:bookmarkStart w:id="114" w:name="_Toc62681899"/>
      <w:bookmarkStart w:id="115" w:name="_Toc195595164"/>
      <w:bookmarkEnd w:id="24"/>
      <w:bookmarkEnd w:id="25"/>
      <w:bookmarkEnd w:id="26"/>
      <w:bookmarkEnd w:id="46"/>
      <w:r w:rsidRPr="007D3B12">
        <w:lastRenderedPageBreak/>
        <w:t>НОВОСТИ МАКРОЭКОНОМИКИ</w:t>
      </w:r>
      <w:bookmarkEnd w:id="111"/>
      <w:bookmarkEnd w:id="112"/>
      <w:bookmarkEnd w:id="113"/>
      <w:bookmarkEnd w:id="115"/>
    </w:p>
    <w:p w14:paraId="5E0ED3EC" w14:textId="0FA1898E" w:rsidR="007C03D3" w:rsidRPr="007C03D3" w:rsidRDefault="007C03D3" w:rsidP="007C03D3">
      <w:pPr>
        <w:pStyle w:val="2"/>
      </w:pPr>
      <w:bookmarkStart w:id="116" w:name="_Toc195585661"/>
      <w:bookmarkStart w:id="117" w:name="_Hlk195594983"/>
      <w:bookmarkStart w:id="118" w:name="_Toc195595165"/>
      <w:r w:rsidRPr="007C03D3">
        <w:t>Известия</w:t>
      </w:r>
      <w:r w:rsidRPr="00071C71">
        <w:t xml:space="preserve">, </w:t>
      </w:r>
      <w:r w:rsidRPr="007C03D3">
        <w:t>15.04.2025</w:t>
      </w:r>
      <w:r w:rsidRPr="00071C71">
        <w:t xml:space="preserve">, </w:t>
      </w:r>
      <w:bookmarkEnd w:id="116"/>
      <w:r w:rsidR="0046364A" w:rsidRPr="0046364A">
        <w:rPr>
          <w:rFonts w:eastAsia="Verdana"/>
        </w:rPr>
        <w:t>Три года подождут: безотзывные вклады в РФ начнут страховать до 2,8 млн</w:t>
      </w:r>
      <w:bookmarkEnd w:id="118"/>
    </w:p>
    <w:p w14:paraId="79E4E790" w14:textId="77777777" w:rsidR="007C03D3" w:rsidRPr="007C03D3" w:rsidRDefault="007C03D3" w:rsidP="007C03D3">
      <w:pPr>
        <w:pStyle w:val="3"/>
      </w:pPr>
      <w:bookmarkStart w:id="119" w:name="_Toc195595166"/>
      <w:r w:rsidRPr="007C03D3">
        <w:t>В России начнут страховать средства на сберегательных сертификатах до 2,8 млн рублей. Инструмент по сути схож с долгосрочными вкладами, однако деньги оттуда нельзя забрать на протяжении трёх лет. Хотя президент поручил поднять сумму страхования ещё год назад, дело до законопроекта дошло только сейчас: правительственная комиссия 14 апреля его одобрила, в ЦБ документ также поддержали, выяснили "Известия". Запуск этого продукта, в сущности, станет альтернативой заморозке депозитов, о которой недавно говорили некоторые экономисты: по их мнению, из-за постепенного снижения ставок люди будут забирать деньги из банков и пустят их в экономику, что разгонит инфляцию. Действительно ли инструмент станет привлекательным для россиян - в материале "Известий".</w:t>
      </w:r>
      <w:bookmarkEnd w:id="119"/>
    </w:p>
    <w:p w14:paraId="5D946F8E" w14:textId="77777777" w:rsidR="007C03D3" w:rsidRPr="007C03D3" w:rsidRDefault="007C03D3" w:rsidP="007C03D3">
      <w:r w:rsidRPr="007C03D3">
        <w:t>В России повысят страхование долгосрочных накоплений граждан. Речь о так называемых сберегательных сертификатах - этот механизм поручил запустить президент России Владимир Путин. Сейчас к нему готовится законодательная база.</w:t>
      </w:r>
    </w:p>
    <w:p w14:paraId="22887853" w14:textId="62837CCF" w:rsidR="007C03D3" w:rsidRPr="007C03D3" w:rsidRDefault="007C03D3" w:rsidP="007C03D3">
      <w:r w:rsidRPr="007C03D3">
        <w:t>Сами сертификаты существуют в РФ не одно десятилетие, страхуют их так же, как и все другие депозиты -на 1,4 млн рублей, однако банки могут устанавливать для этих продуктов условия на своё усмотрение. Законопроект же предполагает, что средства на таких вкладах сроком от трёх лет будут страховать на сумму 2,8 млн рублей. Документ внёс Минфин, 14 апреля его одобрила правкомиссия по законопроектной деятельности. Информацию "Известиям" подтвердил источник в правительстве.</w:t>
      </w:r>
    </w:p>
    <w:p w14:paraId="687CC48B" w14:textId="77777777" w:rsidR="007C03D3" w:rsidRPr="007C03D3" w:rsidRDefault="007C03D3" w:rsidP="007C03D3">
      <w:r w:rsidRPr="007C03D3">
        <w:t>Предполагается, что владелец сертификата не сможет досрочно расторгнуть договор и получить свои деньги в любое время. Законопроект согласован со всеми профильными ведомствами, следует из документов к правкомиссии (есть у "Известий"),</w:t>
      </w:r>
    </w:p>
    <w:p w14:paraId="158CF1C6" w14:textId="77777777" w:rsidR="007C03D3" w:rsidRPr="007C03D3" w:rsidRDefault="007C03D3" w:rsidP="007C03D3">
      <w:r w:rsidRPr="007C03D3">
        <w:t>В Минфине "Известиям" подтвердили, что законопроект одобрен прав-комиссией. Увеличение страхового покрытия и повышение сохранности средств будет стимулировать граждан к более долгосрочным вложениям, а также приведёт к расширению предложения такого продукта со стороны банков, отметили в министерстве.</w:t>
      </w:r>
    </w:p>
    <w:p w14:paraId="5B23F446" w14:textId="77777777" w:rsidR="007C03D3" w:rsidRPr="007C03D3" w:rsidRDefault="007C03D3" w:rsidP="007C03D3">
      <w:r w:rsidRPr="007C03D3">
        <w:t>Закон не предполагает возможностей снимать деньги с безотзывного сертификата до окончания срока вклада, пояснили "Известиям" в пресс-службе ЦБ. Там добавили: если средства нужны раньше этого момента, то сертификат можно продать как ценную бумагу другому человеку по договору уступки требования.</w:t>
      </w:r>
    </w:p>
    <w:p w14:paraId="0D5EF5E1" w14:textId="77777777" w:rsidR="007C03D3" w:rsidRPr="007C03D3" w:rsidRDefault="007C03D3" w:rsidP="007C03D3">
      <w:r w:rsidRPr="007C03D3">
        <w:t xml:space="preserve">Сберегательный сертификат - именная ценная бумага, подтверждающая, что у клиента есть вклад, пояснил руководитель продукта "Вклады" в "Сравни" Илья Васильков. В отличие от депозита, пополнить, частично погасить или пролонгировать сертификат нельзя. Когда заканчивается срок его действия, банк перестаёт начислять по нему </w:t>
      </w:r>
      <w:r w:rsidRPr="007C03D3">
        <w:lastRenderedPageBreak/>
        <w:t>проценты. При закрытии продукта получить деньги дистанционно невозможно, необходимо посетить офис банка.</w:t>
      </w:r>
    </w:p>
    <w:p w14:paraId="0F0B610E" w14:textId="77777777" w:rsidR="007C03D3" w:rsidRPr="007C03D3" w:rsidRDefault="007C03D3" w:rsidP="007C03D3">
      <w:r w:rsidRPr="007C03D3">
        <w:t>Ранее схожие инструменты уже существовали, но они перестали пользоваться популярностью из-за меньшей гибкости для клиента по сравнению с вкладами. Есть и ещё один минус - если бумага потеряется, деньги со счёта клиенту не выдадут, а восстановить свои права можно только через суд, добавил Илья Васильков. По его мнению, сберегательные сертификаты будут востребованы, только если ставка по ним будет выше, чем по депозитам.</w:t>
      </w:r>
    </w:p>
    <w:p w14:paraId="4296FEEC" w14:textId="77777777" w:rsidR="007C03D3" w:rsidRPr="007C03D3" w:rsidRDefault="007C03D3" w:rsidP="007C03D3">
      <w:r w:rsidRPr="007C03D3">
        <w:t>Банк России поддерживает инициативу увеличить страховое возмещение по безотзывным сертификатам свыше трёх лет до 2,8 млн рублей с нынешних 1,4 млн, сообщили в пресс-службе ЦБ. Там подчеркнули: это один из путей привлечения длинных денег в экономику и снижения рисков ликвидности банковского сектора.</w:t>
      </w:r>
    </w:p>
    <w:p w14:paraId="35BE7D59" w14:textId="77777777" w:rsidR="007C03D3" w:rsidRPr="007C03D3" w:rsidRDefault="007C03D3" w:rsidP="007C03D3">
      <w:r w:rsidRPr="007C03D3">
        <w:t>Участники рынка поддержали страхование средств на сберегательных сертификатах от трёх лет до 2,8 млн рублей. Это важный шаг для повышения доверия к финансовым инструментам и расширения возможностей долгосрочных сбережений, считает директор розничных продуктов банка "Дом.РФ" Дарья Морозова. Инициативу также позитивно оценили в Совкомбанке и АКБФ (ранее "Ак Барс Финанс"),</w:t>
      </w:r>
    </w:p>
    <w:p w14:paraId="67DBA276" w14:textId="77777777" w:rsidR="007C03D3" w:rsidRPr="007C03D3" w:rsidRDefault="007C03D3" w:rsidP="007C03D3">
      <w:r w:rsidRPr="007C03D3">
        <w:t>Такой инструмент привлечёт длинные деньги в экономику, что важно для долгосрочного кредитования и финансирования инвестпроектов, отметила Дарья Морозова. Он может стать надёжной подушкой безопасности для граждан, планирующих крупные покупки, образование детей или пенсию.</w:t>
      </w:r>
    </w:p>
    <w:p w14:paraId="6FF46E9E" w14:textId="77777777" w:rsidR="007C03D3" w:rsidRPr="007C03D3" w:rsidRDefault="007C03D3" w:rsidP="007C03D3">
      <w:r w:rsidRPr="007C03D3">
        <w:t>С помощью него можно будет накопить и на покупку жилья, ведь банки требуют всё более крупный первоначальный взнос. Такой продукт подойдёт тем, кто ищет стабильность, готов зафиксировать доходность и не нуждается в немедленном доступе к средствам, пояснили в АКБФ. Там добавили: увеличенный лимит страховки, вдвое превышающий стандартный для вкладов (1,4 млн рублей), делает сертификаты привлекательным вариантом в условиях экономической неопределённости.</w:t>
      </w:r>
    </w:p>
    <w:p w14:paraId="0F4496DE" w14:textId="5CA49DB1" w:rsidR="007C03D3" w:rsidRPr="007C03D3" w:rsidRDefault="007C03D3" w:rsidP="007C03D3">
      <w:r w:rsidRPr="007C03D3">
        <w:t>Сертификаты, по сути, будут аналогом безотзывного вклада, отметил начальник управления депозитных продуктов банка "Ренессанс" Ашот Симонян. Он подчеркнул: такой инструмент будет интересен банкам, потому что позволит привлекать средства клиентов на длительный срок с высокой вероятностью.</w:t>
      </w:r>
      <w:r w:rsidR="0046364A">
        <w:t xml:space="preserve"> </w:t>
      </w:r>
      <w:r w:rsidRPr="007C03D3">
        <w:t>что</w:t>
      </w:r>
      <w:r w:rsidR="0046364A">
        <w:t xml:space="preserve"> </w:t>
      </w:r>
      <w:r w:rsidRPr="007C03D3">
        <w:t>деньги</w:t>
      </w:r>
      <w:r w:rsidR="0046364A">
        <w:t xml:space="preserve"> </w:t>
      </w:r>
      <w:r w:rsidRPr="007C03D3">
        <w:t>не будут изъяты.</w:t>
      </w:r>
    </w:p>
    <w:p w14:paraId="555C72AD" w14:textId="77777777" w:rsidR="007C03D3" w:rsidRPr="007C03D3" w:rsidRDefault="007C03D3" w:rsidP="007C03D3">
      <w:r w:rsidRPr="007C03D3">
        <w:t>С другой стороны, например в ситуации прошлого года, когда уровень доходности по сберегательным продуктам существенно вырос, фиксация ставки на длительный срок может сделать инструмент невыгодным для клиентов, добавил Ашот Симонян. Впрочем, рынок ожидает, что в этом году ставка начнёт снижаться.</w:t>
      </w:r>
    </w:p>
    <w:p w14:paraId="56A8413F" w14:textId="77777777" w:rsidR="007C03D3" w:rsidRPr="007C03D3" w:rsidRDefault="007C03D3" w:rsidP="007C03D3">
      <w:r w:rsidRPr="007C03D3">
        <w:t>Востребованность сертификатов будет зависеть от привлекательности условий в сравнении с другими продуктами, отметила главный аналитик Совкомбанка Анна Землянова. Доходность по ним должна быть выше, чем по стандартным вкладам, из-за того, что средства будут фактически заблокированы на длительный срок, считает Дарья Морозова из банка "Дом.РФ". Разницав 1-2 п.п., например 21-22% при средней ставке по вкладам 20%, выглядит разумной, считают в АКБФ.</w:t>
      </w:r>
    </w:p>
    <w:p w14:paraId="0FDBE508" w14:textId="77777777" w:rsidR="007C03D3" w:rsidRPr="007C03D3" w:rsidRDefault="007C03D3" w:rsidP="007C03D3">
      <w:r w:rsidRPr="007C03D3">
        <w:t>Зачастую долгосрочные инструменты сбережений предполагают высокую доходность, поэтому при наличии свободных средств могут стать хорошим способом сохранить сбережения, сообщили в пресс-службе Почта банка.</w:t>
      </w:r>
    </w:p>
    <w:p w14:paraId="01EE20E7" w14:textId="77777777" w:rsidR="007C03D3" w:rsidRPr="007C03D3" w:rsidRDefault="007C03D3" w:rsidP="007C03D3">
      <w:r w:rsidRPr="007C03D3">
        <w:lastRenderedPageBreak/>
        <w:t>При этом следует разрешить досрочное снятие средств в исключительных ситуациях: при проблемах со здоровьем, потере работы, рождении ребёнка или утрате родственника, считают в АКБФ. Это сделает продукт гибче и доступнее, снижая опасения клиентов относительно полной блокировки средств.</w:t>
      </w:r>
    </w:p>
    <w:p w14:paraId="2770EBDA" w14:textId="77777777" w:rsidR="007C03D3" w:rsidRPr="007C03D3" w:rsidRDefault="007C03D3" w:rsidP="007C03D3">
      <w:r w:rsidRPr="007C03D3">
        <w:t>В публичном поле в конце прошлого года стали обсуждать сценарий, при котором население начнёт активно тратить накопления, изымая средства с депозитов после снижения ключевой ставки. А это может резко разогнать инфляцию. Из-за этого несколько месяцев назад ходили слухи, что возможна даже заморозка вкладов, пояснил основатель Школы практического инвестирования Фёдор Сидоров. Привлечение денег на долгосрочные сертификаты теоретически может стать альтернативой этому.</w:t>
      </w:r>
    </w:p>
    <w:p w14:paraId="3214CAF0" w14:textId="32428850" w:rsidR="007C03D3" w:rsidRPr="007C03D3" w:rsidRDefault="007C03D3" w:rsidP="007C03D3">
      <w:r w:rsidRPr="007C03D3">
        <w:t>Однако директор по банковским рейтингам "Эксперт РА" Юлия Якупова уверена, что инициатива лишь точечно повлияет на достаточно узкую целевую аудиторию и не повлечёт за собой значимого притока длинных средств в экономику. Дело в том, что в условиях макроэкономической нестабильности и волатильности процентных ставок население отдаёт предпочтение более доходным краткосрочным продуктам. Доля вкладов сроком свыше трёх лет составляет менее 2%, рассказала эксперт.</w:t>
      </w:r>
    </w:p>
    <w:p w14:paraId="62BA2144" w14:textId="3CB79A97" w:rsidR="007C03D3" w:rsidRPr="007C03D3" w:rsidRDefault="007C03D3" w:rsidP="007C03D3">
      <w:r w:rsidRPr="007C03D3">
        <w:t xml:space="preserve">- Сберегательные сертификаты ранее не получили широкого распространения из-за развитого онлайн- и офлайн-банкинга, который за последний год предлагает вклады и накопительные счета под очень выгодные проценты. </w:t>
      </w:r>
      <w:r w:rsidR="0046364A" w:rsidRPr="007C03D3">
        <w:t>«Тем не менее при определённых условиях у этого инструмента есть будущее», —</w:t>
      </w:r>
      <w:r w:rsidR="0046364A">
        <w:t xml:space="preserve"> </w:t>
      </w:r>
      <w:r w:rsidRPr="007C03D3">
        <w:t>считает Фёдор Сидоров.</w:t>
      </w:r>
    </w:p>
    <w:p w14:paraId="199B23DE" w14:textId="77777777" w:rsidR="007C03D3" w:rsidRPr="007C03D3" w:rsidRDefault="007C03D3" w:rsidP="007C03D3">
      <w:r w:rsidRPr="007C03D3">
        <w:t>По его ожиданиям, с началом снижения ключевой спрос на сертификаты вырастет. Люди будут стараться успеть зафиксировать выгодный процент, которого не будет ещё очень долго. Интерес к сертификатам также повысится при достижении стабильности финансово-экономической системы страны.</w:t>
      </w:r>
    </w:p>
    <w:p w14:paraId="6FBBC048" w14:textId="77777777" w:rsidR="007C03D3" w:rsidRPr="007C03D3" w:rsidRDefault="007C03D3" w:rsidP="007C03D3">
      <w:r w:rsidRPr="007C03D3">
        <w:t>Менее 2% составляет доля вкладов сроком свыше трёх лет.</w:t>
      </w:r>
    </w:p>
    <w:p w14:paraId="10CC72AF" w14:textId="77777777" w:rsidR="007C03D3" w:rsidRPr="007C03D3" w:rsidRDefault="007C03D3" w:rsidP="007C03D3">
      <w:r w:rsidRPr="007C03D3">
        <w:t>Справка "Известий"</w:t>
      </w:r>
    </w:p>
    <w:p w14:paraId="0E58660A" w14:textId="77777777" w:rsidR="007C03D3" w:rsidRPr="007C03D3" w:rsidRDefault="007C03D3" w:rsidP="007C03D3">
      <w:r w:rsidRPr="007C03D3">
        <w:t>Сейчас средства россиян на депозитах застрахованы на 1,4 млн рублей. Даже если у клиента несколько вкладов в одном банке, общий объём которых выше, возмещения больше указанной суммы он получить не сможет. При этом депозиты человека застрахованы на 1,4 млн в каждой кредитной организации. В системе страхования вкладов обязаны участвовать все банки, у которых есть лицензия ЦБ на привлечение денег от физлиц.</w:t>
      </w:r>
    </w:p>
    <w:p w14:paraId="704F4587" w14:textId="77777777" w:rsidR="007C03D3" w:rsidRDefault="007C03D3" w:rsidP="007C03D3">
      <w:r w:rsidRPr="007C03D3">
        <w:t>Мария Колобова, Евгения Перцева</w:t>
      </w:r>
    </w:p>
    <w:p w14:paraId="474DE95F" w14:textId="41268A73" w:rsidR="0046364A" w:rsidRPr="007C03D3" w:rsidRDefault="0046364A" w:rsidP="007C03D3">
      <w:hyperlink r:id="rId31" w:history="1">
        <w:r w:rsidRPr="00575F73">
          <w:rPr>
            <w:rStyle w:val="a3"/>
          </w:rPr>
          <w:t>https://iz.ru/1870627/mariia-kolobova/tri-goda-podozhdut-bezotzyvnye-vklady-v-rf-nachnut-strahovat-do-28-mln</w:t>
        </w:r>
      </w:hyperlink>
      <w:r>
        <w:t xml:space="preserve"> </w:t>
      </w:r>
    </w:p>
    <w:p w14:paraId="113EBF7C" w14:textId="77777777" w:rsidR="00136B48" w:rsidRPr="00136B48" w:rsidRDefault="00136B48" w:rsidP="00136B48">
      <w:pPr>
        <w:pStyle w:val="2"/>
      </w:pPr>
      <w:bookmarkStart w:id="120" w:name="_Toc195595167"/>
      <w:bookmarkEnd w:id="117"/>
      <w:r w:rsidRPr="00136B48">
        <w:lastRenderedPageBreak/>
        <w:t>Общественная служба новосте</w:t>
      </w:r>
      <w:r>
        <w:t>й</w:t>
      </w:r>
      <w:r w:rsidRPr="00136B48">
        <w:t xml:space="preserve">, 15.04.2025, </w:t>
      </w:r>
      <w:r w:rsidRPr="00136B48">
        <w:rPr>
          <w:rFonts w:eastAsia="Verdana"/>
        </w:rPr>
        <w:t>Доцент Прикладова предупредила о возможном ослаблении рубля</w:t>
      </w:r>
      <w:bookmarkEnd w:id="120"/>
    </w:p>
    <w:p w14:paraId="2F44BCFB" w14:textId="77777777" w:rsidR="00136B48" w:rsidRPr="00136B48" w:rsidRDefault="00136B48" w:rsidP="00136B48">
      <w:pPr>
        <w:pStyle w:val="3"/>
      </w:pPr>
      <w:bookmarkStart w:id="121" w:name="_Toc195595168"/>
      <w:r w:rsidRPr="00136B48">
        <w:t>Доцент РЭУ имени Плеханова Анастасия Прикладова предупредила о возможном резком ослаблении рубля при длительном сохранении глобальных взаимных пошлин, передает РИА Новости. Эксперт отметила, что ужесточение таможенной политики США уже привело к значительному снижению мировых цен на нефть, что в среднесрочной перспективе может негативно отразиться на российской валюте. По словам аналитика, взаимные пошлины между США и Китаем могут замедлить темпы роста экономики КНР,…</w:t>
      </w:r>
      <w:bookmarkEnd w:id="121"/>
    </w:p>
    <w:p w14:paraId="7B12C737" w14:textId="77777777" w:rsidR="00136B48" w:rsidRPr="00136B48" w:rsidRDefault="00136B48" w:rsidP="00136B48">
      <w:r w:rsidRPr="00136B48">
        <w:t>Сообщение Доцент Прикладова предупредила о возможном ослаблении рубля появились сначала на Общественная служба новостей.</w:t>
      </w:r>
    </w:p>
    <w:p w14:paraId="1A71879D" w14:textId="77777777" w:rsidR="00136B48" w:rsidRPr="00136B48" w:rsidRDefault="00136B48" w:rsidP="00136B48">
      <w:r w:rsidRPr="00136B48">
        <w:t>Доцент РЭУ имени Плеханова Анастасия Прикладова предупредила о возможном резком ослаблении рубля при длительном сохранении глобальных взаимных пошлин, передает РИА Новости.</w:t>
      </w:r>
    </w:p>
    <w:p w14:paraId="106C449D" w14:textId="77777777" w:rsidR="00136B48" w:rsidRPr="00136B48" w:rsidRDefault="00136B48" w:rsidP="00136B48">
      <w:r w:rsidRPr="00136B48">
        <w:t>Эксперт отметила, что ужесточение таможенной политики США уже привело к значительному снижению мировых цен на нефть, что в среднесрочной перспективе может негативно отразиться на российской валюте.</w:t>
      </w:r>
    </w:p>
    <w:p w14:paraId="249105D1" w14:textId="77777777" w:rsidR="00136B48" w:rsidRPr="00136B48" w:rsidRDefault="00136B48" w:rsidP="00136B48">
      <w:r w:rsidRPr="00136B48">
        <w:t>По словам аналитика, взаимные пошлины между США и Китаем могут замедлить темпы роста экономики КНР, что снизит потребность Пекина в энергоресурсах и еще сильнее ударит по котировкам сырья.</w:t>
      </w:r>
    </w:p>
    <w:p w14:paraId="6A98E10A" w14:textId="77777777" w:rsidR="00136B48" w:rsidRPr="00136B48" w:rsidRDefault="00136B48" w:rsidP="00136B48">
      <w:r w:rsidRPr="00136B48">
        <w:t>«Возможен доллар за 100 с лишним, можем вернуться к показателям марта 2022 года», - заключила Прикладова, добавив, что при самом негативном сценарии курс американской валюты может достичь 120 рублей.</w:t>
      </w:r>
    </w:p>
    <w:p w14:paraId="05FE2CBB" w14:textId="77777777" w:rsidR="00136B48" w:rsidRPr="00136B48" w:rsidRDefault="00136B48" w:rsidP="00136B48">
      <w:r w:rsidRPr="00136B48">
        <w:t>Ранее сообщалось, что безработицу среди молодежи объяснили недостаточной эффективностью образования.</w:t>
      </w:r>
    </w:p>
    <w:p w14:paraId="0306AB39" w14:textId="77777777" w:rsidR="00136B48" w:rsidRPr="00136B48" w:rsidRDefault="00136B48" w:rsidP="00136B48">
      <w:r w:rsidRPr="00136B48">
        <w:t>Также стало известно, что индексация пенсий работающих пенсионеров будет выполняться автоматически.</w:t>
      </w:r>
    </w:p>
    <w:p w14:paraId="31E36068" w14:textId="77777777" w:rsidR="00136B48" w:rsidRPr="00136B48" w:rsidRDefault="00136B48" w:rsidP="00136B48">
      <w:r w:rsidRPr="00136B48">
        <w:t>Помимо этого, сообщалось, что в паспорте гражданина Российской Федерации должны быть отметки о месте жительства и воинской обязанности, если человек военнообязанный. Подробнее об этом читайте в материале Общественной службы новостей.</w:t>
      </w:r>
    </w:p>
    <w:p w14:paraId="7AF6402F" w14:textId="77777777" w:rsidR="007C03D3" w:rsidRPr="007C03D3" w:rsidRDefault="00136B48" w:rsidP="00136B48">
      <w:pPr>
        <w:rPr>
          <w:color w:val="0000FF"/>
          <w:u w:val="single"/>
        </w:rPr>
      </w:pPr>
      <w:hyperlink r:id="rId32" w:history="1">
        <w:r w:rsidRPr="00136B48">
          <w:rPr>
            <w:rStyle w:val="a3"/>
          </w:rPr>
          <w:t>https://www.osnmedia.ru/ekonomika/dotsent-prikladova-predupredila-o-vozmozhnom-oslablenii-rublya/</w:t>
        </w:r>
      </w:hyperlink>
    </w:p>
    <w:p w14:paraId="54094A14" w14:textId="77777777" w:rsidR="00007F4B" w:rsidRPr="007D3B12" w:rsidRDefault="00007F4B" w:rsidP="00007F4B">
      <w:pPr>
        <w:pStyle w:val="2"/>
      </w:pPr>
      <w:bookmarkStart w:id="122" w:name="_Toc195595169"/>
      <w:r w:rsidRPr="007D3B12">
        <w:lastRenderedPageBreak/>
        <w:t>Банковское обозрение, 14.04.2025, Светлана МАТИС, Фондирование лизинга: от ЦФА до RWA</w:t>
      </w:r>
      <w:bookmarkEnd w:id="122"/>
    </w:p>
    <w:p w14:paraId="036BB69D" w14:textId="77777777" w:rsidR="00007F4B" w:rsidRPr="007D3B12" w:rsidRDefault="00007F4B" w:rsidP="00386655">
      <w:pPr>
        <w:pStyle w:val="3"/>
      </w:pPr>
      <w:bookmarkStart w:id="123" w:name="_Toc195595170"/>
      <w:r w:rsidRPr="007D3B12">
        <w:t>Основным источником заемного капитала для лизинговых компаний по-прежнему остаются банковские кредиты (65%) и облигации (35%). Дополнительное фондирование лизинговых портфелей можно осуществлять с помощью ЦФА, процесс эмиссии которых значительно быстрее по сравнению с традиционными инструментами.</w:t>
      </w:r>
      <w:bookmarkEnd w:id="123"/>
    </w:p>
    <w:p w14:paraId="5649543D" w14:textId="77777777" w:rsidR="00007F4B" w:rsidRPr="007D3B12" w:rsidRDefault="00007F4B" w:rsidP="00007F4B">
      <w:r w:rsidRPr="007D3B12">
        <w:t>ЦФА работают как финансовый конструктор, с помощью которого лизингодатели могут конфигурировать параметры выпуска: сроки обращения, доходность, механизм выплаты и тип обеспечения. Эта особенность позволяет лизинговым компаниям проектировать выпуски ЦФА на основе индивидуальных потребностей бизнеса и текущей рыночной конъюнктуры.</w:t>
      </w:r>
    </w:p>
    <w:p w14:paraId="563192A2" w14:textId="77777777" w:rsidR="00007F4B" w:rsidRPr="007D3B12" w:rsidRDefault="00007F4B" w:rsidP="00007F4B">
      <w:r w:rsidRPr="007D3B12">
        <w:t>Кроме того, нельзя отрицать важность цифровой трансформации, которая в скором времени окажет влияние на получение прибыли от бизнеса. Поэтому особое значение приобретает скорость бизнес-процессов. Лизингодатели, использующие более технологичные способы привлечения финансирования, в том числе с применением смарт-контрактов, будут иметь преимущества перед другими участниками рынка.</w:t>
      </w:r>
    </w:p>
    <w:p w14:paraId="46D32EF6" w14:textId="77777777" w:rsidR="00007F4B" w:rsidRPr="007D3B12" w:rsidRDefault="00007F4B" w:rsidP="00007F4B">
      <w:r w:rsidRPr="007D3B12">
        <w:t>Однако при интеграции ЦФА в операционную модель лизинговым компаниям крайне важно оценить степень совместимости ЦФА с существующими бизнес-процессами, определить необходимость оптимизации текущих подходов, а также согласования новой логики с заинтересованными сторонами. Такая трансформация может повлечь за собой как значительные ресурсные затраты, так и временные издержки.</w:t>
      </w:r>
    </w:p>
    <w:p w14:paraId="2EBD729A" w14:textId="77777777" w:rsidR="00007F4B" w:rsidRPr="007D3B12" w:rsidRDefault="00007F4B" w:rsidP="00007F4B">
      <w:r w:rsidRPr="007D3B12">
        <w:t>На текущем этапе становления рынка ЦФА лизинговые компании не входят в число его ключевых эмитентов. В Обзоре финансовых инструментов Банка России от 2024 года указано, что основная доля размещенных ЦФА приходится на трех крупных эмитентов, два из которых представляют банковский сектор. Несмотря на потенциальную применимость ЦФА в рамках бизнес-модели лизинга (деятельности, по своей экономической природе схожей с банковским кредитованием), участие лизинговых компаний в качестве эмитентов ЦФА на сегодняшний день остается эпизодическим и носит периферийный характер.</w:t>
      </w:r>
    </w:p>
    <w:p w14:paraId="34E2529E" w14:textId="77777777" w:rsidR="00007F4B" w:rsidRPr="007D3B12" w:rsidRDefault="00007F4B" w:rsidP="00007F4B">
      <w:r w:rsidRPr="007D3B12">
        <w:t>Анализ выпусков ЦФА на лизинговом рынке за период с 2022 года по начало апреля 2025 года показал, что основными эмитентами ЦФА являются компании, давно зарекомендовавшие себя на рынке. По данным Cbonds, на февраль 2025 года доля эмитентов ЦФА, имеющих в обращении облигации, составляет лишь 29% общего числа компаний, осуществляющих выпуск ЦФА, что свидетельствует о более широкой представленности на рынке ЦФА организаций, не работающих с традиционными долговыми ценными бумагами. Большинство лизинговых компаний, выпустивших ЦФА, демонстрируют другой тренд: присутствие на долговом рынке в качестве эмитента облигаций с кредитным рейтингом, присвоенным российскими рейтинговыми агентствами.</w:t>
      </w:r>
    </w:p>
    <w:p w14:paraId="6988349D" w14:textId="77777777" w:rsidR="00007F4B" w:rsidRPr="007D3B12" w:rsidRDefault="00007F4B" w:rsidP="00007F4B">
      <w:r w:rsidRPr="007D3B12">
        <w:t xml:space="preserve">Дебютные выпуски ЦФА лизинговых компаний представляют собой конструкцию привычных рынку долговых ЦФА. Прежде всего они были направлены на тестирование нового инструмента, вследствие чего в них отсутствует сложное юридическое структурирование. Помимо уже существующих долговых ЦФА с точки </w:t>
      </w:r>
      <w:r w:rsidRPr="007D3B12">
        <w:lastRenderedPageBreak/>
        <w:t>зрения концептуальных допущений лизинговые компании могут выпускать ЦФА, обеспеченные доходностью от определенного пула лизинговых контрактов или конкретным активом из лизингового портфеля. На данный момент среди проанализированных выпусков ЦФА такой архитектуры не наблюдается.</w:t>
      </w:r>
    </w:p>
    <w:p w14:paraId="2957543C" w14:textId="77777777" w:rsidR="00007F4B" w:rsidRPr="007D3B12" w:rsidRDefault="00007F4B" w:rsidP="00007F4B">
      <w:r w:rsidRPr="007D3B12">
        <w:t>Анализ выпусков ЦФА, указанных в таблице, показал, что среди лизинговых компаний популярны также среднесрочные и долгосрочные выпуски. Напомним, что общая тенденция рынка ЦФА — выпуск ЦФА со срочностью преимущественно от месяца до полугода. В частности, пилотный выпуск 2023 года компании «ПР-Лизинг» был представлен сразу как среднесрочный. Данный выпуск ЦФА запомнился также тем, что стал первым случаем присвоения кредитного рейтинга ЦФА в России: агентство АКРА оценило выпуск на уровне BBB+(RU). Наряду с этим серия выпусков ЦФА Реал-2, Реал-3 и Реал-4, осуществленная компанией «РЕАЛЛИЗИНГ», была структурирована как долгосрочный инструмент со сроком обращения семь лет, что является исключительным явлением в текущих условиях практики выпусков ЦФА. Одним из возможных объяснений подобной особенности может быть тот факт, что сроки лизинговых контрактов, как правило, составляют три года и более, ввиду чего выпуск среднесрочных и долгосрочных ЦФА — более привлекательная модель для эмитентов этого сегмента.</w:t>
      </w:r>
    </w:p>
    <w:p w14:paraId="16475C8A" w14:textId="77777777" w:rsidR="00007F4B" w:rsidRPr="007D3B12" w:rsidRDefault="00007F4B" w:rsidP="00007F4B">
      <w:r w:rsidRPr="007D3B12">
        <w:t>Увеличение интереса институциональных инвесторов к ЦФА и их активное участие в этом рынке рассматривается как один из ключевых факторов, способствующих его дальнейшему развитию. В этой связи особое внимание привлек выпуск ЦФА, осуществленный лизинговой компанией «ЛК Эволюция» в 2024 году, где впервые приобретателем ЦФА стал институциональный инвестор негосударственный пенсионный фонд «Будущее», входящий в группу «Регион». Отмечу, что действующее законодательство, в частности Федеральный закон № 75-ФЗ «О негосударственных пенсионных фондах», не содержит прямого запрета на приобретение ЦФА негосударственными пенсионными фондами и не предусматривает прямого указания на возможность вложений в ЦФА. Данный кейс на текущий момент является единственным известным прецедентом участия институционального инвестора в приобретении ЦФА.</w:t>
      </w:r>
    </w:p>
    <w:p w14:paraId="4AB5CC56" w14:textId="77777777" w:rsidR="00007F4B" w:rsidRPr="007D3B12" w:rsidRDefault="00007F4B" w:rsidP="00007F4B">
      <w:r w:rsidRPr="007D3B12">
        <w:t>Все возможно с RWA</w:t>
      </w:r>
    </w:p>
    <w:p w14:paraId="3B6CCD8B" w14:textId="77777777" w:rsidR="00007F4B" w:rsidRPr="007D3B12" w:rsidRDefault="00007F4B" w:rsidP="00007F4B">
      <w:r w:rsidRPr="007D3B12">
        <w:t>С точки зрения теории самоисполняющегося пророчества, сформулированной социологом Робертом К. Мертоном, субъективные ожидания, будучи широко распространенными и поддерживаемыми значительным числом участников, могут трансформироваться в объективную реальность. Данный феномен наиболее ярко проявляется на этапах становления рынка ЦФА, где существует высокая степень неопределенности. Убедительные нарративы, транслируемые визионерами, задают рамки коллективного ожидания и влияют на стратегии участников рынка ЦФА. Все мы уже согласились с тем, что токенизация реальных активов (RWA) станет одним из ключевых мировых трендов в ближайшей перспективе на цифровом рынке. Однако в условиях неопределенности и продолжающегося становления рынка ЦФА открытым остается вопрос: какие классы активов могут быть «оцифрованы» в России?</w:t>
      </w:r>
    </w:p>
    <w:p w14:paraId="58162037" w14:textId="77777777" w:rsidR="00007F4B" w:rsidRPr="007D3B12" w:rsidRDefault="00007F4B" w:rsidP="00007F4B">
      <w:r w:rsidRPr="007D3B12">
        <w:t xml:space="preserve">Анализ мирового опыта позволяет выделить следующие классы базовых активов для токенизации: объекты жилой и коммерческой недвижимости, сырьевые товары, объекты инфраструктуры, предметы искусства и коллекционирования, драгоценные </w:t>
      </w:r>
      <w:r w:rsidRPr="007D3B12">
        <w:lastRenderedPageBreak/>
        <w:t>камни, финансовые инструменты. Кроме того, наблюдается интерес к токенизации «экспериментальных» товаров, включая винодельческую продукцию ограниченного выпуска. Все перечисленные выше типы активов обладают потенциалом для токенизации в России, более того, в отдельных сегментах уже появлялись как пилотные выпуски, так и устоявшиеся кейсы. Что касается токенизации недвижимости в России, ее проблематика уже нашла свое отражение в аналитическом докладе Банка России, где затрагиваются правовые и технические барьеры для токенизации этого класса актива.</w:t>
      </w:r>
    </w:p>
    <w:p w14:paraId="63DECC33" w14:textId="77777777" w:rsidR="00007F4B" w:rsidRPr="007D3B12" w:rsidRDefault="00007F4B" w:rsidP="00007F4B">
      <w:r w:rsidRPr="007D3B12">
        <w:t>Стоит также обратить внимание на менее очевидные, но весьма перспективные активы — лизинговые портфели. Бизнес-модель лизинговых компаний органично вписывается в логику токенизации RWA: объекты лизинга представляют собой физически идентифицируемые активы, а лизинговые контракты создают устойчивые финансовые потоки и могут быть агрегированы в пулы. При том что на текущий момент в мировой практике токенизация лизинга не получила широкого распространения, данное направление имеет большой потенциал, на фоне растущего интереса к токенизации реальных активов в различных секторах экономики.</w:t>
      </w:r>
    </w:p>
    <w:p w14:paraId="754CA1C8" w14:textId="77777777" w:rsidR="00007F4B" w:rsidRPr="007D3B12" w:rsidRDefault="00007F4B" w:rsidP="00007F4B">
      <w:r w:rsidRPr="007D3B12">
        <w:t>***</w:t>
      </w:r>
    </w:p>
    <w:p w14:paraId="17E76D05" w14:textId="77777777" w:rsidR="00007F4B" w:rsidRPr="007D3B12" w:rsidRDefault="00007F4B" w:rsidP="00007F4B">
      <w:r w:rsidRPr="007D3B12">
        <w:t>Будущее рынка ЦФА в значительной степени будет определяться поведенческими установками его участников и выбранными ими стратегиями. В данном контексте становится очевидным, что лизинговые компании, обладающие предсказуемыми денежными потоками, могут эффективно использовать ЦФА, адаптируя их под свой бизнес-кейс. Однако их текущее отсутствие среди активных эмитентов ЦФА может быть обусловлено как выжидательной позицией, согласно теории диффузий инноваций (diffusion of innovations), популяризированной социологом Эвереттом Роджерсом, так и рядом других факторов: текущим налоговым режимом для операций с ЦФА и слабым развитием вторичного рынка ЦФА. При условии устранения существующих барьеров практика выпусков ЦФА в России лизинговыми компаниями, включая выпуски ЦФА, обеспеченные лизинговыми активами либо привязанные к доходности по лизинговым контрактам, может значительно увеличить объем рынка ЦФА.</w:t>
      </w:r>
    </w:p>
    <w:p w14:paraId="244E19EE" w14:textId="77777777" w:rsidR="00007F4B" w:rsidRPr="007D3B12" w:rsidRDefault="00007F4B" w:rsidP="00007F4B">
      <w:r w:rsidRPr="007D3B12">
        <w:t>Опыт Республики Беларусь</w:t>
      </w:r>
    </w:p>
    <w:p w14:paraId="63459361" w14:textId="77777777" w:rsidR="00007F4B" w:rsidRPr="007D3B12" w:rsidRDefault="00007F4B" w:rsidP="00007F4B">
      <w:r w:rsidRPr="007D3B12">
        <w:t>У наших ближайших соседей правовой режим цифровых активов с 28 марта 2018 года регулируется Декретом Президента Республики Беларусь № 8 «О развитии цифровой экономики». В соответствии с Декретом цифровой знак (токен) представляет собой запись в блокчейне или иной распределенной системе, удостоверяющую права на объекты гражданских прав и/или являющуюся криптовалютой.</w:t>
      </w:r>
    </w:p>
    <w:p w14:paraId="7F33DADC" w14:textId="77777777" w:rsidR="00007F4B" w:rsidRPr="007D3B12" w:rsidRDefault="00007F4B" w:rsidP="00007F4B">
      <w:r w:rsidRPr="007D3B12">
        <w:t>Токены, удостоверяющие права на объекты гражданских прав в Республике Беларусь, по своей правовой природе могут рассматриваться как аналоги российских ЦФА. В целях размещения токенов потенциальные заказчики ICO заключают договор с резидентом Парка высоких технологий (ПВТ) — оператором ICO. Анализируя выпуски токенов на криптоплатформе FinStore, можно отметить, что лизинговые компании активно используют токены для привлечения инвестиций. Так, по состоянию на июль 2024 года около 46% эмитентов токенов на криптоплатформе FinStore составляли лизинговые компании.</w:t>
      </w:r>
    </w:p>
    <w:p w14:paraId="036015F9" w14:textId="77777777" w:rsidR="00007F4B" w:rsidRDefault="00007F4B" w:rsidP="00007F4B">
      <w:hyperlink r:id="rId33" w:history="1">
        <w:r w:rsidRPr="007D3B12">
          <w:rPr>
            <w:rStyle w:val="a3"/>
          </w:rPr>
          <w:t>https://bosfera.ru/bo/fondirovanie-lizinga-ot-cfa-do-rwa</w:t>
        </w:r>
      </w:hyperlink>
      <w:r w:rsidRPr="007D3B12">
        <w:t xml:space="preserve"> </w:t>
      </w:r>
    </w:p>
    <w:p w14:paraId="1837A23D" w14:textId="77777777" w:rsidR="002A2619" w:rsidRDefault="002A2619" w:rsidP="002A2619">
      <w:pPr>
        <w:pStyle w:val="2"/>
      </w:pPr>
      <w:bookmarkStart w:id="124" w:name="_Hlk195595010"/>
      <w:bookmarkStart w:id="125" w:name="_Toc195595171"/>
      <w:r>
        <w:lastRenderedPageBreak/>
        <w:t>РИА Новости, 14.04.2025, Средняя максимальная ставка вкладов топ-10 банков РФ снизилась до 20,05% - ЦБ</w:t>
      </w:r>
      <w:bookmarkEnd w:id="125"/>
    </w:p>
    <w:p w14:paraId="2957BB27" w14:textId="77777777" w:rsidR="002A2619" w:rsidRDefault="002A2619" w:rsidP="00386655">
      <w:pPr>
        <w:pStyle w:val="3"/>
      </w:pPr>
      <w:bookmarkStart w:id="126" w:name="_Toc195595172"/>
      <w:r>
        <w:t>Средняя максимальная ставка по вкладам десяти банков РФ, привлекающих наибольший объем депозитов физлиц в рублях, по итогам первой декады апреля снизилась на 0,23 процентного пункта, до 20,05% годовых, следует из материалов Банка России.</w:t>
      </w:r>
      <w:bookmarkEnd w:id="126"/>
    </w:p>
    <w:p w14:paraId="25B39B77" w14:textId="77777777" w:rsidR="002A2619" w:rsidRDefault="002A2619" w:rsidP="002A2619">
      <w:r>
        <w:t>Рекордно высокий показатель средней ставки за всю историю измерений был зафиксирован во второй декаде декабря прошлого года - 22,28%, а рекордно низкий - в первой декаде октября 2020 года (4,33%).</w:t>
      </w:r>
    </w:p>
    <w:p w14:paraId="765FE4F7" w14:textId="77777777" w:rsidR="002A2619" w:rsidRDefault="002A2619" w:rsidP="002A2619">
      <w:r>
        <w:t>Рассчитываемая Центробанком средняя максимальная процентная ставка по вкладам служит ориентиром для рынка. ЦБ рекомендует банкам привлекать средства населения не дороже, чем значение этой ставки плюс 2 процентных пункта.</w:t>
      </w:r>
    </w:p>
    <w:p w14:paraId="57DFD589" w14:textId="77777777" w:rsidR="002A2619" w:rsidRDefault="002A2619" w:rsidP="002A2619">
      <w:r>
        <w:t>В список банков, по которым проводится наблюдение, входят Сбербанк, ВТБ, Газпромбанк, Альфа-банк, Россельхозбанк, "Почта банк", "Московский кредитный банк", Т-Банк, Промсвязьбанк и Совкомбанк.</w:t>
      </w:r>
    </w:p>
    <w:p w14:paraId="410FC1B6" w14:textId="77777777" w:rsidR="002A2619" w:rsidRDefault="002A2619" w:rsidP="002A2619">
      <w:hyperlink r:id="rId34" w:history="1">
        <w:r w:rsidRPr="00C47C26">
          <w:rPr>
            <w:rStyle w:val="a3"/>
          </w:rPr>
          <w:t>https://ria.ru/20250414/stavka-2011218208.html</w:t>
        </w:r>
      </w:hyperlink>
      <w:r>
        <w:t xml:space="preserve"> </w:t>
      </w:r>
    </w:p>
    <w:p w14:paraId="14872DE6" w14:textId="77777777" w:rsidR="002A2619" w:rsidRDefault="002A2619" w:rsidP="002A2619">
      <w:pPr>
        <w:pStyle w:val="2"/>
      </w:pPr>
      <w:bookmarkStart w:id="127" w:name="_Toc195595173"/>
      <w:bookmarkEnd w:id="124"/>
      <w:r>
        <w:t>РИА Новости, 14.04.2025, Реальный эффективный курс рубля в январе-марте вырос на 19,2% - ЦБ РФ</w:t>
      </w:r>
      <w:bookmarkEnd w:id="127"/>
    </w:p>
    <w:p w14:paraId="20F88EAC" w14:textId="77777777" w:rsidR="002A2619" w:rsidRDefault="002A2619" w:rsidP="00386655">
      <w:pPr>
        <w:pStyle w:val="3"/>
      </w:pPr>
      <w:bookmarkStart w:id="128" w:name="_Toc195595174"/>
      <w:r>
        <w:t>Реальный эффективный курс рубля (к валютам основных торговых партнеров РФ с учетом инфляции), по предварительной оценке, в январе-марте вырос на 19,2%, а в марте - на 7,1%, говорится в материалах ЦБ РФ.</w:t>
      </w:r>
      <w:bookmarkEnd w:id="128"/>
    </w:p>
    <w:p w14:paraId="7A862636" w14:textId="77777777" w:rsidR="002A2619" w:rsidRDefault="002A2619" w:rsidP="002A2619">
      <w:r>
        <w:t>Реальный курс рубля к доллару в марте вырос на 8,1% по сравнению с февралем, к евро - на 4,8%, а к юаню - на 7,9%.</w:t>
      </w:r>
    </w:p>
    <w:p w14:paraId="0774DBA2" w14:textId="77777777" w:rsidR="002A2619" w:rsidRPr="007D3B12" w:rsidRDefault="002A2619" w:rsidP="002A2619">
      <w:r>
        <w:t>Номинальный курс рубля к доллару в марте вырос на 7,9%, к евро - на 4,6%, к юаню - на 7%.</w:t>
      </w:r>
    </w:p>
    <w:p w14:paraId="291A8CA0" w14:textId="77777777" w:rsidR="00CB2588" w:rsidRPr="007D3B12" w:rsidRDefault="00CB2588" w:rsidP="00CB2588">
      <w:pPr>
        <w:pStyle w:val="2"/>
      </w:pPr>
      <w:bookmarkStart w:id="129" w:name="_Toc99271711"/>
      <w:bookmarkStart w:id="130" w:name="_Toc99318657"/>
      <w:bookmarkStart w:id="131" w:name="_Toc195595175"/>
      <w:r w:rsidRPr="007D3B12">
        <w:t>РИА Новости, 14.04.2025, Инфляция по итогам 2025 г в РФ составит порядка 9%, двузначных значений не будет - эксперт</w:t>
      </w:r>
      <w:bookmarkEnd w:id="131"/>
    </w:p>
    <w:p w14:paraId="7A91A77E" w14:textId="77777777" w:rsidR="00CB2588" w:rsidRPr="007D3B12" w:rsidRDefault="00CB2588" w:rsidP="00386655">
      <w:pPr>
        <w:pStyle w:val="3"/>
      </w:pPr>
      <w:bookmarkStart w:id="132" w:name="_Toc195595176"/>
      <w:r w:rsidRPr="007D3B12">
        <w:t>Уровень инфляции в России по итогам года может составить порядка 9%, двухзначного значения уже не будет, заявила в интервью РИА Новости доцент кафедры международного бизнеса РЭУ имени Г.В. Плеханова Анастасия Прикладова. По итогам 2024 года инфляция составила 9,5%. Согласно прогнозу Банка России, в 2025 году она замедлится до 7-8%.</w:t>
      </w:r>
      <w:bookmarkEnd w:id="132"/>
    </w:p>
    <w:p w14:paraId="40D39704" w14:textId="77777777" w:rsidR="00CB2588" w:rsidRPr="007D3B12" w:rsidRDefault="00CB2588" w:rsidP="00CB2588">
      <w:r w:rsidRPr="007D3B12">
        <w:t>"Учитывая последние изменения, по ощущениям что-то порядка 9% по году будет, все-таки уже не будет двузначного значения", - прокомментировала Прикладова.</w:t>
      </w:r>
    </w:p>
    <w:p w14:paraId="1055533E" w14:textId="77777777" w:rsidR="00CB2588" w:rsidRPr="007D3B12" w:rsidRDefault="00CB2588" w:rsidP="00CB2588">
      <w:r w:rsidRPr="007D3B12">
        <w:t xml:space="preserve">Она добавила, что, с одной стороны, на инфляцию оказывает влияние ключевая ставка, но "с очень долгим временным лагом". Так, сейчас просел рынок электроники из-за снижения продаж. Оно произошло, в частности, из-за ограниченности кредитов: потребители лучше подождут, чем будут переплачивать "за покупки в кредит по </w:t>
      </w:r>
      <w:r w:rsidRPr="007D3B12">
        <w:lastRenderedPageBreak/>
        <w:t>безумным ставкам". "В этом плане, конечно, охлаждение - это положительный момент", - отметила Прикладова.</w:t>
      </w:r>
    </w:p>
    <w:p w14:paraId="34671C62" w14:textId="77777777" w:rsidR="00CB2588" w:rsidRPr="007D3B12" w:rsidRDefault="00CB2588" w:rsidP="00CB2588">
      <w:r w:rsidRPr="007D3B12">
        <w:t>С другой стороны, на инфляции в России будут сказываться и курс рубля. Эксперт объяснила, что если вдруг пошлины США будут еще долго действовать, то тогда можно предположить, что курс доллара превысит 100 рублей. "Тогда, конечно, это напрямую скажется на инфляции, поскольку импорт станет дороже", - добавила она.</w:t>
      </w:r>
    </w:p>
    <w:p w14:paraId="72B8B18B" w14:textId="77777777" w:rsidR="00CB2588" w:rsidRPr="007D3B12" w:rsidRDefault="00CB2588" w:rsidP="00CB2588">
      <w:r w:rsidRPr="007D3B12">
        <w:t>Однако у пошлин может быть и обратный эффект для цен в России. "Если из-за действия тарифов часть потока товаров из других стран придет на рынок России, то это, возможно, увеличит конкуренцию и снизит цены", - подчеркнула доцент.</w:t>
      </w:r>
    </w:p>
    <w:p w14:paraId="32800873" w14:textId="77777777" w:rsidR="00CB2588" w:rsidRPr="007D3B12" w:rsidRDefault="00CB2588" w:rsidP="00CB2588">
      <w:r w:rsidRPr="007D3B12">
        <w:t>По ее словам, экономика России все еще сильно зависит от внешней конъюнктуры, тех же цен на нефть. "Поэтому, если будет обвал на энергорынке, снизятся котировки на нефть, конечно, это неблагоприятно скажется на российской экономике. Это ослабление рубля и очередной виток инфляции", - заключила Прикладова.</w:t>
      </w:r>
    </w:p>
    <w:p w14:paraId="74D0ED6E" w14:textId="77777777" w:rsidR="00CB2588" w:rsidRPr="007D3B12" w:rsidRDefault="00CB2588" w:rsidP="00CB2588">
      <w:r w:rsidRPr="007D3B12">
        <w:t>Президент США Дональд Трамп 2 апреля подписал указ о введении "взаимных" пошлин на импорт из других стран. Их базовая ставка составляет 10%. А для 57 стран с 9 апреля заработали повышенные ставки, которые были рассчитаны исходя из торгового дефицита Штатов с конкретной страной - чтобы вместо дефицита был баланс. Однако уже 9 апреля Трамп объявил, что более 75 стран не приняли ответных мер и запросили переговоры, поэтому на 90 дней для всех, кроме Китая, будут действовать базовые импортные пошлины в 10%.</w:t>
      </w:r>
    </w:p>
    <w:p w14:paraId="0E318402" w14:textId="77777777" w:rsidR="00111D7C" w:rsidRPr="007D3B12" w:rsidRDefault="00CB2588" w:rsidP="00CB2588">
      <w:r w:rsidRPr="007D3B12">
        <w:t>После ряда шагов в торговой войне дополнительная "взаимная" пошлина США для китайских товаров достигла 125%, ответная пошлина КНР для американских - тоже 125%. Плюс у Штатов есть еще пошлина в 20% для Китая, введенная по обвинению в недостаточной борьбе с синтетическими наркотиками.</w:t>
      </w:r>
    </w:p>
    <w:p w14:paraId="1CA1FBB3" w14:textId="77777777" w:rsidR="00054CC4" w:rsidRPr="007D3B12" w:rsidRDefault="00054CC4" w:rsidP="00054CC4">
      <w:pPr>
        <w:pStyle w:val="2"/>
      </w:pPr>
      <w:bookmarkStart w:id="133" w:name="_Toc195595177"/>
      <w:r w:rsidRPr="007D3B12">
        <w:t>Конкурент, 14.04.2025, В России появится новая «семейная выплата»</w:t>
      </w:r>
      <w:bookmarkEnd w:id="133"/>
    </w:p>
    <w:p w14:paraId="0D41B3A2" w14:textId="77777777" w:rsidR="00054CC4" w:rsidRPr="007D3B12" w:rsidRDefault="00054CC4" w:rsidP="00386655">
      <w:pPr>
        <w:pStyle w:val="3"/>
      </w:pPr>
      <w:bookmarkStart w:id="134" w:name="_Toc195595178"/>
      <w:r w:rsidRPr="007D3B12">
        <w:t>«Семейную выплату» планируют ввести в России, она будет выдаваться раз в год и рассчитываться на основе прожиточного минимума, действующего на момент уплаты налогов. Об этом сказано в проекте постановления Минтруда, размещенном на портале Regulation.gov.ru.</w:t>
      </w:r>
      <w:bookmarkEnd w:id="134"/>
    </w:p>
    <w:p w14:paraId="2C950AC5" w14:textId="77777777" w:rsidR="00054CC4" w:rsidRPr="007D3B12" w:rsidRDefault="00054CC4" w:rsidP="00054CC4">
      <w:r w:rsidRPr="007D3B12">
        <w:t>Под «семейной выплатой» подразумевается перерасчет налога на доходы физлиц (НДФЛ) для родителей двоих и более детей со среднедушевым доходом менее 1,5 регионального прожиточного минимума и без задолженности по алиментам.</w:t>
      </w:r>
    </w:p>
    <w:p w14:paraId="6CCAF4E4" w14:textId="77777777" w:rsidR="00054CC4" w:rsidRPr="007D3B12" w:rsidRDefault="00054CC4" w:rsidP="00054CC4">
      <w:r w:rsidRPr="007D3B12">
        <w:t>В результате мера позволит фактически снизить НДФЛ для этой категории граждан с 13 до 6%.</w:t>
      </w:r>
    </w:p>
    <w:p w14:paraId="4121BA0D" w14:textId="77777777" w:rsidR="00054CC4" w:rsidRPr="007D3B12" w:rsidRDefault="00054CC4" w:rsidP="00054CC4">
      <w:r w:rsidRPr="007D3B12">
        <w:t>Сумма к возврату будет зависеть от размера уплаченных налогов в предшествующем году без применения налоговых вычетов. Порядок учета дохода при назначении этой выплаты схож с тем, который применяется в случае с единым пособием.</w:t>
      </w:r>
    </w:p>
    <w:p w14:paraId="45EB5BDD" w14:textId="77777777" w:rsidR="00054CC4" w:rsidRPr="007D3B12" w:rsidRDefault="00054CC4" w:rsidP="00054CC4">
      <w:r w:rsidRPr="007D3B12">
        <w:t xml:space="preserve">Впервые средства будут возвращать в 2026 г. за налоги, уплаченные в 2025-м. По предварительным данным, в среднедушевой доход при расчете будут включать </w:t>
      </w:r>
      <w:r w:rsidRPr="007D3B12">
        <w:lastRenderedPageBreak/>
        <w:t>зарплату, пенсии, стипендии, доходы самозанятых, алименты, выплаты по договорам, проценты по депозитам, сумму единого пособия.</w:t>
      </w:r>
    </w:p>
    <w:p w14:paraId="713010A3" w14:textId="77777777" w:rsidR="00054CC4" w:rsidRPr="007D3B12" w:rsidRDefault="00054CC4" w:rsidP="00054CC4">
      <w:r w:rsidRPr="007D3B12">
        <w:t>В министерстве прогнозируют, что «семейной выплатой» смогут воспользоваться более 4 млн семей, в которых воспитывается почти 11 млн несовершеннолетних.</w:t>
      </w:r>
    </w:p>
    <w:p w14:paraId="5BFB37DF" w14:textId="77777777" w:rsidR="00054CC4" w:rsidRPr="007D3B12" w:rsidRDefault="00054CC4" w:rsidP="00054CC4">
      <w:r w:rsidRPr="007D3B12">
        <w:t>Отметим, в Приморье с 1 января 2025 г. многодетные семьи, в которых в период с 1 июля 2024 по 31 декабря 2027 г. родится третий и последующий ребенок, смогут получать ряд мер поддержки без учета дохода. К ним относятся: оплата жилья и коммунальных услуг, ежегодные выплаты на посещение культурных мероприятий (цирков, зоопарков, например), 2500 руб. на канцтовары, 5000 руб. на школьную и спортивную форму, возмещение расходов на спорт (до 1000 руб. в месяц на ребенка) и выплаты на проезд (до 1820 руб. в месяц на школьника).</w:t>
      </w:r>
    </w:p>
    <w:p w14:paraId="4F9B4D30" w14:textId="77777777" w:rsidR="00054CC4" w:rsidRPr="007D3B12" w:rsidRDefault="00054CC4" w:rsidP="00054CC4">
      <w:r w:rsidRPr="007D3B12">
        <w:t>Также посещение бесплатно музеев, парков культуры и отдыха, выставок на территории Приморского края, прием в организации дошкольного образования в первоочередном порядке и обеспечение бесплатным питанием студентов очной формы обучения в государственных краевых профессиональных образовательных организациях Приморского края.</w:t>
      </w:r>
    </w:p>
    <w:p w14:paraId="13ED08DA" w14:textId="77777777" w:rsidR="00054CC4" w:rsidRPr="007D3B12" w:rsidRDefault="00054CC4" w:rsidP="00054CC4">
      <w:r w:rsidRPr="007D3B12">
        <w:t>Кроме того, семьи с третьим и последующими детьми смогут воспользоваться правом на газификацию жилых домов и установку дымовых пожарных извещателей.</w:t>
      </w:r>
    </w:p>
    <w:p w14:paraId="07794194" w14:textId="77777777" w:rsidR="00CB2588" w:rsidRPr="007D3B12" w:rsidRDefault="00054CC4" w:rsidP="00054CC4">
      <w:hyperlink r:id="rId35" w:history="1">
        <w:r w:rsidRPr="007D3B12">
          <w:rPr>
            <w:rStyle w:val="a3"/>
          </w:rPr>
          <w:t>https://konkurent.ru/article/76474</w:t>
        </w:r>
      </w:hyperlink>
    </w:p>
    <w:p w14:paraId="51D58EF3" w14:textId="77777777" w:rsidR="00054CC4" w:rsidRPr="007D3B12" w:rsidRDefault="00054CC4" w:rsidP="00054CC4"/>
    <w:p w14:paraId="08D9E55C" w14:textId="77777777" w:rsidR="00111D7C" w:rsidRPr="007D3B12" w:rsidRDefault="00111D7C" w:rsidP="00111D7C">
      <w:pPr>
        <w:pStyle w:val="251"/>
      </w:pPr>
      <w:bookmarkStart w:id="135" w:name="_Toc99271712"/>
      <w:bookmarkStart w:id="136" w:name="_Toc99318658"/>
      <w:bookmarkStart w:id="137" w:name="_Toc165991078"/>
      <w:bookmarkStart w:id="138" w:name="_Toc195595179"/>
      <w:bookmarkEnd w:id="129"/>
      <w:bookmarkEnd w:id="130"/>
      <w:r w:rsidRPr="007D3B12">
        <w:lastRenderedPageBreak/>
        <w:t>НОВОСТИ ЗАРУБЕЖНЫХ ПЕНСИОННЫХ СИСТЕМ</w:t>
      </w:r>
      <w:bookmarkEnd w:id="135"/>
      <w:bookmarkEnd w:id="136"/>
      <w:bookmarkEnd w:id="137"/>
      <w:bookmarkEnd w:id="138"/>
    </w:p>
    <w:p w14:paraId="2A40AF2C" w14:textId="77777777" w:rsidR="00111D7C" w:rsidRPr="007D3B12" w:rsidRDefault="00111D7C" w:rsidP="00111D7C">
      <w:pPr>
        <w:pStyle w:val="10"/>
      </w:pPr>
      <w:bookmarkStart w:id="139" w:name="_Toc99271713"/>
      <w:bookmarkStart w:id="140" w:name="_Toc99318659"/>
      <w:bookmarkStart w:id="141" w:name="_Toc165991079"/>
      <w:bookmarkStart w:id="142" w:name="_Toc195595180"/>
      <w:r w:rsidRPr="007D3B12">
        <w:t>Новости пенсионной отрасли стран ближнего зарубежья</w:t>
      </w:r>
      <w:bookmarkEnd w:id="139"/>
      <w:bookmarkEnd w:id="140"/>
      <w:bookmarkEnd w:id="141"/>
      <w:bookmarkEnd w:id="142"/>
    </w:p>
    <w:p w14:paraId="0E8D0008" w14:textId="77777777" w:rsidR="00CD5EF3" w:rsidRPr="007D3B12" w:rsidRDefault="00CD5EF3" w:rsidP="00CD5EF3">
      <w:pPr>
        <w:pStyle w:val="2"/>
      </w:pPr>
      <w:bookmarkStart w:id="143" w:name="_Toc195595181"/>
      <w:r w:rsidRPr="007D3B12">
        <w:t>Белновости, 14.04.2025, С 1 мая изменится пенсионное обеспечение для некоторых белорусов</w:t>
      </w:r>
      <w:bookmarkEnd w:id="143"/>
    </w:p>
    <w:p w14:paraId="5246EC9A" w14:textId="77777777" w:rsidR="00CD5EF3" w:rsidRPr="007D3B12" w:rsidRDefault="00CD5EF3" w:rsidP="00386655">
      <w:pPr>
        <w:pStyle w:val="3"/>
      </w:pPr>
      <w:bookmarkStart w:id="144" w:name="_Toc195595182"/>
      <w:r w:rsidRPr="007D3B12">
        <w:t>С первого дня мая 2025 года в Беларуси вступят в силу важные изменения, касающиеся пенсионного обеспечения некоторых граждан. О том, что именно и какие конкретно категории белорусов ждет, в своем телеграм-канале сообщила пресс-служба Министерства труда и социальной защиты.</w:t>
      </w:r>
      <w:bookmarkEnd w:id="144"/>
    </w:p>
    <w:p w14:paraId="05EFA48B" w14:textId="77777777" w:rsidR="00CD5EF3" w:rsidRPr="007D3B12" w:rsidRDefault="00CD5EF3" w:rsidP="00CD5EF3">
      <w:r w:rsidRPr="007D3B12">
        <w:t>Заявляется, что одна из таких категорий – это ветераны Великой Отечественной войны.</w:t>
      </w:r>
    </w:p>
    <w:p w14:paraId="55881EBE" w14:textId="77777777" w:rsidR="00CD5EF3" w:rsidRPr="007D3B12" w:rsidRDefault="00CD5EF3" w:rsidP="00CD5EF3">
      <w:r w:rsidRPr="007D3B12">
        <w:t>Для тех из них, кто был награжден орденами или медалями СССР за безупречную воинскую службу в тылу, произойдет повышение к пенсии.</w:t>
      </w:r>
    </w:p>
    <w:p w14:paraId="62104C58" w14:textId="77777777" w:rsidR="00CD5EF3" w:rsidRPr="007D3B12" w:rsidRDefault="00CD5EF3" w:rsidP="00CD5EF3">
      <w:r w:rsidRPr="007D3B12">
        <w:t>Повышение предусмотрено с 50% до 250% минимального размера пенсии по возрасту – это почти 280 рублей.</w:t>
      </w:r>
    </w:p>
    <w:p w14:paraId="264DA656" w14:textId="77777777" w:rsidR="00CD5EF3" w:rsidRPr="007D3B12" w:rsidRDefault="00CD5EF3" w:rsidP="00CD5EF3">
      <w:r w:rsidRPr="007D3B12">
        <w:t>Новый статус – приравнены к участникам Великой Отечественной войны, – говорится в сообщении Минтруда.</w:t>
      </w:r>
    </w:p>
    <w:p w14:paraId="0BF2E6F8" w14:textId="77777777" w:rsidR="00CD5EF3" w:rsidRPr="007D3B12" w:rsidRDefault="00CD5EF3" w:rsidP="00CD5EF3">
      <w:r w:rsidRPr="007D3B12">
        <w:t>Соответственно, они получают такие же льготы и социальные гарантии, как и участники боевых действий в годы ВОВ.</w:t>
      </w:r>
    </w:p>
    <w:p w14:paraId="009374A4" w14:textId="77777777" w:rsidR="00CD5EF3" w:rsidRPr="007D3B12" w:rsidRDefault="00CD5EF3" w:rsidP="00CD5EF3">
      <w:r w:rsidRPr="007D3B12">
        <w:t>Для тех, кто был награжден орденами или медалями СССР за самоотверженный труд в тылу, повышение к пенсии составит с 50% до 100% минимального размера пенсии по возрасту.</w:t>
      </w:r>
    </w:p>
    <w:p w14:paraId="33EE6210" w14:textId="77777777" w:rsidR="00CD5EF3" w:rsidRPr="007D3B12" w:rsidRDefault="00CD5EF3" w:rsidP="00CD5EF3">
      <w:r w:rsidRPr="007D3B12">
        <w:t>Данная сумма в рублевом эквиваленте, как подсчитали в ведомстве, это почти 112 рублей.</w:t>
      </w:r>
    </w:p>
    <w:p w14:paraId="5B34D947" w14:textId="77777777" w:rsidR="00CD5EF3" w:rsidRPr="007D3B12" w:rsidRDefault="00CD5EF3" w:rsidP="00CD5EF3">
      <w:r w:rsidRPr="007D3B12">
        <w:t>Вторая категория – ветераны боевых действий на территории других государств.</w:t>
      </w:r>
    </w:p>
    <w:p w14:paraId="1580597E" w14:textId="77777777" w:rsidR="00CD5EF3" w:rsidRPr="007D3B12" w:rsidRDefault="00CD5EF3" w:rsidP="00CD5EF3">
      <w:r w:rsidRPr="007D3B12">
        <w:t>Для военнослужащих предусмотрено снижение пенсионного возраста на 5 лет – для тех, кто получил инвалидность в мирное время.</w:t>
      </w:r>
    </w:p>
    <w:p w14:paraId="77F5E6B9" w14:textId="77777777" w:rsidR="00CD5EF3" w:rsidRPr="007D3B12" w:rsidRDefault="00CD5EF3" w:rsidP="00CD5EF3">
      <w:r w:rsidRPr="007D3B12">
        <w:t>Новая ежемесячная доплата для служивших в Афганистане с 1979 по 1989 год составит 100% минимальной пенсии по возрасту.</w:t>
      </w:r>
    </w:p>
    <w:p w14:paraId="2FA15100" w14:textId="77777777" w:rsidR="00CD5EF3" w:rsidRPr="007D3B12" w:rsidRDefault="00CD5EF3" w:rsidP="00CD5EF3">
      <w:hyperlink r:id="rId36" w:history="1">
        <w:r w:rsidRPr="007D3B12">
          <w:rPr>
            <w:rStyle w:val="a3"/>
          </w:rPr>
          <w:t>https://www.belnovosti.by/obshchestvo/s-1-maya-izmenitsya-pensionnoe-obespechenie-dlya-nekotoryh-belorusov</w:t>
        </w:r>
      </w:hyperlink>
      <w:r w:rsidRPr="007D3B12">
        <w:t xml:space="preserve"> </w:t>
      </w:r>
    </w:p>
    <w:p w14:paraId="5AAD4856" w14:textId="77777777" w:rsidR="00007F4B" w:rsidRPr="007D3B12" w:rsidRDefault="00007F4B" w:rsidP="00007F4B">
      <w:pPr>
        <w:pStyle w:val="2"/>
      </w:pPr>
      <w:bookmarkStart w:id="145" w:name="_Toc195595183"/>
      <w:r w:rsidRPr="007D3B12">
        <w:lastRenderedPageBreak/>
        <w:t>inbusiness.kz, 14.04.2025, Сколько казахстанцев охвачены пенсионными взносами работодателей</w:t>
      </w:r>
      <w:bookmarkEnd w:id="145"/>
    </w:p>
    <w:p w14:paraId="44BCF531" w14:textId="77777777" w:rsidR="00007F4B" w:rsidRPr="007D3B12" w:rsidRDefault="00007F4B" w:rsidP="00386655">
      <w:pPr>
        <w:pStyle w:val="3"/>
      </w:pPr>
      <w:bookmarkStart w:id="146" w:name="_Toc195595184"/>
      <w:r w:rsidRPr="007D3B12">
        <w:t>С начала 2025 года в Казахстане обязательные пенсионные взносы работодателей (ОПВР) охватили почти 5 миллионов работающих граждан. Согласно официальным данным на 1 апреля 2025 года, в пользу 4,9 миллиона работников работодатели перечислили 329,1 миллиарда тенге, передает inbusiness.kz со ссылкой на министерство труда и социальной защиты населения РК.</w:t>
      </w:r>
      <w:bookmarkEnd w:id="146"/>
    </w:p>
    <w:p w14:paraId="20172C7F" w14:textId="77777777" w:rsidR="00007F4B" w:rsidRPr="007D3B12" w:rsidRDefault="00007F4B" w:rsidP="00007F4B">
      <w:r w:rsidRPr="007D3B12">
        <w:t>Напомним, что с 1 января 2024 года в стране вступила в силу система обязательных пенсионных взносов работодателя. В рамках этой инициативы работодатель обязан производить взносы за счет собственных средств в накопительный пенсионный фонд на имя своих сотрудников.</w:t>
      </w:r>
    </w:p>
    <w:p w14:paraId="3412D9DB" w14:textId="77777777" w:rsidR="00007F4B" w:rsidRPr="007D3B12" w:rsidRDefault="00007F4B" w:rsidP="00007F4B">
      <w:r w:rsidRPr="007D3B12">
        <w:t>В 2024 году ставка ОПВР составляла 1,5%, а с начала 2025 года она увеличена до 2,5%. Согласно утвержденному графику, к 2028 году ставка будет доведена до 5%.</w:t>
      </w:r>
    </w:p>
    <w:p w14:paraId="523C789B" w14:textId="77777777" w:rsidR="00007F4B" w:rsidRPr="007D3B12" w:rsidRDefault="00007F4B" w:rsidP="00007F4B">
      <w:r w:rsidRPr="007D3B12">
        <w:t>Новая система призвана обеспечить казахстанцам дополнительный источник пенсионных выплат на пожизненной основе. Особенно актуальной эта мера станет для молодых граждан, чья будущая пенсия будет складываться из трех составляющих:</w:t>
      </w:r>
    </w:p>
    <w:p w14:paraId="74EBA82C" w14:textId="77777777" w:rsidR="00007F4B" w:rsidRPr="007D3B12" w:rsidRDefault="00007F4B" w:rsidP="00007F4B">
      <w:r w:rsidRPr="007D3B12">
        <w:t xml:space="preserve">    базовая пенсия, предоставляемая государством;</w:t>
      </w:r>
    </w:p>
    <w:p w14:paraId="0F9FA656" w14:textId="77777777" w:rsidR="00007F4B" w:rsidRPr="007D3B12" w:rsidRDefault="00007F4B" w:rsidP="00007F4B">
      <w:r w:rsidRPr="007D3B12">
        <w:t xml:space="preserve">    накопительная часть, формируемая за счёт личных отчислений в Единый накопительный пенсионный фонд (ЕНПФ);</w:t>
      </w:r>
    </w:p>
    <w:p w14:paraId="7ABCD894" w14:textId="77777777" w:rsidR="00007F4B" w:rsidRPr="007D3B12" w:rsidRDefault="00007F4B" w:rsidP="00007F4B">
      <w:r w:rsidRPr="007D3B12">
        <w:t xml:space="preserve">    условно-накопительная часть, которая складывается из обязательных пенсионных взносов работодателя.</w:t>
      </w:r>
    </w:p>
    <w:p w14:paraId="39CD8D78" w14:textId="77777777" w:rsidR="00007F4B" w:rsidRPr="007D3B12" w:rsidRDefault="00007F4B" w:rsidP="00007F4B">
      <w:r w:rsidRPr="007D3B12">
        <w:t>"Следует подчеркнуть, что ОПВР уплачиваются только за работников, родившихся после 1 января 1975 года. Это сделано в рамках системного подхода к обеспечению устойчивого пенсионного обеспечения в будущем", - уточнили в министерстве труда и социальной защиты населения РК.</w:t>
      </w:r>
    </w:p>
    <w:p w14:paraId="1DB8F70F" w14:textId="77777777" w:rsidR="00007F4B" w:rsidRPr="007D3B12" w:rsidRDefault="00007F4B" w:rsidP="00007F4B">
      <w:r w:rsidRPr="007D3B12">
        <w:t>Кроме того, государство предусмотрело фискальные стимулы для работодателей: согласно Налоговому кодексу Республики Казахстан, суммы, уплаченные в рамках ОПВР, подлежат вычету из налогооблагаемого дохода. Это означает, что нагрузка на бизнес останется на приемлемом уровне, не оказывая избыточного давления на работодателей.</w:t>
      </w:r>
    </w:p>
    <w:p w14:paraId="5BEAB258" w14:textId="77777777" w:rsidR="00007F4B" w:rsidRPr="007D3B12" w:rsidRDefault="00007F4B" w:rsidP="00007F4B">
      <w:r w:rsidRPr="007D3B12">
        <w:t>Введение ОПВР рассматривается как важный шаг в реформировании пенсионной системы Казахстана, направленный на повышение финансовой защищенности граждан в пенсионном возрасте.</w:t>
      </w:r>
    </w:p>
    <w:p w14:paraId="55C8C723" w14:textId="77777777" w:rsidR="00007F4B" w:rsidRPr="007D3B12" w:rsidRDefault="00007F4B" w:rsidP="00007F4B">
      <w:hyperlink r:id="rId37" w:history="1">
        <w:r w:rsidRPr="007D3B12">
          <w:rPr>
            <w:rStyle w:val="a3"/>
          </w:rPr>
          <w:t>https://inbusiness.kz/ru/last/nazvano-skolko-kazahstancev-ohvacheny-pensionnymi-vznosami-rabotodatelej</w:t>
        </w:r>
      </w:hyperlink>
      <w:r w:rsidRPr="007D3B12">
        <w:t xml:space="preserve"> </w:t>
      </w:r>
    </w:p>
    <w:p w14:paraId="128C7C82" w14:textId="77777777" w:rsidR="00CD5EF3" w:rsidRPr="007D3B12" w:rsidRDefault="00CD5EF3" w:rsidP="00CD5EF3">
      <w:pPr>
        <w:pStyle w:val="2"/>
      </w:pPr>
      <w:bookmarkStart w:id="147" w:name="_Toc195595185"/>
      <w:r w:rsidRPr="007D3B12">
        <w:lastRenderedPageBreak/>
        <w:t>Крыша.kz, 14.04.2025, Казахстанцы стали реже снимать пенсионные</w:t>
      </w:r>
      <w:bookmarkEnd w:id="147"/>
    </w:p>
    <w:p w14:paraId="32914532" w14:textId="77777777" w:rsidR="00CD5EF3" w:rsidRPr="007D3B12" w:rsidRDefault="00CD5EF3" w:rsidP="00386655">
      <w:pPr>
        <w:pStyle w:val="3"/>
      </w:pPr>
      <w:bookmarkStart w:id="148" w:name="_Toc195595186"/>
      <w:r w:rsidRPr="007D3B12">
        <w:t>С начала 2025 года количество изъятий пенсионных значительно сократилось. В январе — марте казахстанцы подали около 150 тысяч заявок на 122 млрд тенге. Это почти на 28 % меньше, чем в IV квартале 2024 года. Об этом Krisha.kz сообщили в ЕНПФ.</w:t>
      </w:r>
      <w:bookmarkEnd w:id="148"/>
    </w:p>
    <w:p w14:paraId="0A184AF6" w14:textId="77777777" w:rsidR="00CD5EF3" w:rsidRPr="007D3B12" w:rsidRDefault="00CD5EF3" w:rsidP="00CD5EF3">
      <w:r w:rsidRPr="007D3B12">
        <w:t>По сколько снимают</w:t>
      </w:r>
    </w:p>
    <w:p w14:paraId="610070E5" w14:textId="77777777" w:rsidR="00CD5EF3" w:rsidRPr="007D3B12" w:rsidRDefault="00CD5EF3" w:rsidP="00CD5EF3">
      <w:r w:rsidRPr="007D3B12">
        <w:t>Несмотря на снижение активности, структура и цели остались прежними.</w:t>
      </w:r>
    </w:p>
    <w:p w14:paraId="68F7DD80" w14:textId="77777777" w:rsidR="00CD5EF3" w:rsidRPr="007D3B12" w:rsidRDefault="00CD5EF3" w:rsidP="00CD5EF3">
      <w:r w:rsidRPr="007D3B12">
        <w:t>Средняя сумма изъятия практически не изменилась — 820 тыс. тенге в начале 2025 года против 800 тыс. тенге в конце 2024-го.</w:t>
      </w:r>
    </w:p>
    <w:p w14:paraId="07F96F50" w14:textId="77777777" w:rsidR="00CD5EF3" w:rsidRPr="007D3B12" w:rsidRDefault="00CD5EF3" w:rsidP="00CD5EF3">
      <w:r w:rsidRPr="007D3B12">
        <w:t xml:space="preserve">Чем запомнился I квартал </w:t>
      </w:r>
    </w:p>
    <w:p w14:paraId="0730148D" w14:textId="77777777" w:rsidR="00CD5EF3" w:rsidRPr="007D3B12" w:rsidRDefault="00CD5EF3" w:rsidP="00CD5EF3">
      <w:r w:rsidRPr="007D3B12">
        <w:t>Характерной особенностью начала 2025 года стало спокойствие на фоне ажиотажа конца прошлого.</w:t>
      </w:r>
    </w:p>
    <w:p w14:paraId="5A911972" w14:textId="77777777" w:rsidR="00CD5EF3" w:rsidRPr="007D3B12" w:rsidRDefault="00CD5EF3" w:rsidP="00CD5EF3">
      <w:r w:rsidRPr="007D3B12">
        <w:t>Пик заявок пришёлся на декабрь — 73.3 млрд тенге, а уже в марте объёмы упали до минимума — 34.6 млрд.</w:t>
      </w:r>
    </w:p>
    <w:p w14:paraId="0B8A1B69" w14:textId="77777777" w:rsidR="00CD5EF3" w:rsidRPr="007D3B12" w:rsidRDefault="00CD5EF3" w:rsidP="00CD5EF3">
      <w:r w:rsidRPr="007D3B12">
        <w:t>Цели — лидеры по количеству заявок</w:t>
      </w:r>
    </w:p>
    <w:p w14:paraId="4C4A3B53" w14:textId="77777777" w:rsidR="00CD5EF3" w:rsidRPr="007D3B12" w:rsidRDefault="00CD5EF3" w:rsidP="00CD5EF3">
      <w:r w:rsidRPr="007D3B12">
        <w:t>Цели, на которые казахстанцы чаще всего подавали заявки в I квартале:</w:t>
      </w:r>
    </w:p>
    <w:p w14:paraId="56D2B11F" w14:textId="77777777" w:rsidR="00CD5EF3" w:rsidRPr="007D3B12" w:rsidRDefault="00CD5EF3" w:rsidP="00CD5EF3">
      <w:r w:rsidRPr="007D3B12">
        <w:t xml:space="preserve">    Пополнение вкладов в Отбасы банке — более 52 тыс. заявок на 34.3 млрд тг.</w:t>
      </w:r>
    </w:p>
    <w:p w14:paraId="6BE1E786" w14:textId="77777777" w:rsidR="00CD5EF3" w:rsidRPr="007D3B12" w:rsidRDefault="00CD5EF3" w:rsidP="00CD5EF3">
      <w:r w:rsidRPr="007D3B12">
        <w:t xml:space="preserve">    Частичное погашение ипотеки в Отбасы банке — 47 тыс. заявок на 19 млрд тг.</w:t>
      </w:r>
    </w:p>
    <w:p w14:paraId="547BE3C8" w14:textId="77777777" w:rsidR="00CD5EF3" w:rsidRPr="007D3B12" w:rsidRDefault="00CD5EF3" w:rsidP="00CD5EF3">
      <w:r w:rsidRPr="007D3B12">
        <w:t xml:space="preserve">    Частичное погашение ипотеки в коммерческих банках — 32 тыс. заявок на 18.5 млрд тг.</w:t>
      </w:r>
    </w:p>
    <w:p w14:paraId="2FDE6346" w14:textId="77777777" w:rsidR="00CD5EF3" w:rsidRPr="007D3B12" w:rsidRDefault="00CD5EF3" w:rsidP="00CD5EF3">
      <w:r w:rsidRPr="007D3B12">
        <w:t xml:space="preserve">    Покупка жилья/полный расчёт — 11.6 тыс. заявок на 38.7 млрд тг.</w:t>
      </w:r>
    </w:p>
    <w:p w14:paraId="01933253" w14:textId="77777777" w:rsidR="00CD5EF3" w:rsidRPr="007D3B12" w:rsidRDefault="00CD5EF3" w:rsidP="00CD5EF3">
      <w:r w:rsidRPr="007D3B12">
        <w:t xml:space="preserve">    Внесение первоначального взноса на ипотеку — 1.9 тыс. заявок на 5.2 млрд тг.</w:t>
      </w:r>
    </w:p>
    <w:p w14:paraId="06FE4EFB" w14:textId="77777777" w:rsidR="00CD5EF3" w:rsidRPr="007D3B12" w:rsidRDefault="00CD5EF3" w:rsidP="00CD5EF3">
      <w:r w:rsidRPr="007D3B12">
        <w:t>Рейтинг актуален со второго полугодия 2024 года. Несмотря на превышение по суммам изъятий цели «покупка жилья», чётко видно желание казахстанцев вкладывать деньги в депозиты Отбасы для покупки жилья в будущем. Тем более что в банке много разных программ, как собственных, так и государственных с более доступными ставками, чем в коммерческих банках.</w:t>
      </w:r>
    </w:p>
    <w:p w14:paraId="6528A8D5" w14:textId="77777777" w:rsidR="00CD5EF3" w:rsidRPr="007D3B12" w:rsidRDefault="00CD5EF3" w:rsidP="00CD5EF3">
      <w:r w:rsidRPr="007D3B12">
        <w:t xml:space="preserve">Кто может снимать пенсионные </w:t>
      </w:r>
    </w:p>
    <w:p w14:paraId="63E1DAD1" w14:textId="77777777" w:rsidR="00CD5EF3" w:rsidRPr="007D3B12" w:rsidRDefault="00CD5EF3" w:rsidP="00CD5EF3">
      <w:r w:rsidRPr="007D3B12">
        <w:t>На начало марта 2025 года правом на использование накоплений обладали более 1.1 млн казахстанцев. Из них:</w:t>
      </w:r>
    </w:p>
    <w:p w14:paraId="6A946794" w14:textId="77777777" w:rsidR="00CD5EF3" w:rsidRPr="007D3B12" w:rsidRDefault="00CD5EF3" w:rsidP="00CD5EF3">
      <w:r w:rsidRPr="007D3B12">
        <w:t>— 556 тыс. — с накоплениями сверх порога;</w:t>
      </w:r>
    </w:p>
    <w:p w14:paraId="5A5688EF" w14:textId="77777777" w:rsidR="00CD5EF3" w:rsidRPr="007D3B12" w:rsidRDefault="00CD5EF3" w:rsidP="00CD5EF3">
      <w:r w:rsidRPr="007D3B12">
        <w:t>— 388 тыс. — действующие пенсионеры — Как пенсионеру снять пенсионные;</w:t>
      </w:r>
    </w:p>
    <w:p w14:paraId="44D00F71" w14:textId="77777777" w:rsidR="00CD5EF3" w:rsidRPr="007D3B12" w:rsidRDefault="00CD5EF3" w:rsidP="00CD5EF3">
      <w:r w:rsidRPr="007D3B12">
        <w:t>— 100 тыс. — владельцы пенсионных аннуитетов;</w:t>
      </w:r>
    </w:p>
    <w:p w14:paraId="7CED3AFD" w14:textId="77777777" w:rsidR="00CD5EF3" w:rsidRPr="007D3B12" w:rsidRDefault="00CD5EF3" w:rsidP="00CD5EF3">
      <w:r w:rsidRPr="007D3B12">
        <w:t>— 71 тыс. — пенсионеры по выслуге лет.</w:t>
      </w:r>
    </w:p>
    <w:p w14:paraId="33FCED0E" w14:textId="77777777" w:rsidR="00CD5EF3" w:rsidRPr="007D3B12" w:rsidRDefault="00CD5EF3" w:rsidP="00CD5EF3">
      <w:r w:rsidRPr="007D3B12">
        <w:t>Суммы для изъятия у всех разные — от одного тенге до более 100 млн.</w:t>
      </w:r>
    </w:p>
    <w:p w14:paraId="091EF05B" w14:textId="77777777" w:rsidR="00CD5EF3" w:rsidRPr="007D3B12" w:rsidRDefault="00CD5EF3" w:rsidP="00CD5EF3">
      <w:r w:rsidRPr="007D3B12">
        <w:t xml:space="preserve">Что дальше </w:t>
      </w:r>
    </w:p>
    <w:p w14:paraId="02F7845E" w14:textId="77777777" w:rsidR="00CD5EF3" w:rsidRPr="007D3B12" w:rsidRDefault="00CD5EF3" w:rsidP="00CD5EF3">
      <w:r w:rsidRPr="007D3B12">
        <w:lastRenderedPageBreak/>
        <w:t>Весна и лето традиционно активные сезоны на рынке недвижимости. Возможно, уже в апреле появится новая волна заявок. Этому могут способствовать запуск ипотеки «Наурыз», ожидаемая женская ипотека «Умай».</w:t>
      </w:r>
    </w:p>
    <w:p w14:paraId="6C9DAB30" w14:textId="77777777" w:rsidR="00CD5EF3" w:rsidRPr="007D3B12" w:rsidRDefault="00CD5EF3" w:rsidP="00CD5EF3">
      <w:r w:rsidRPr="007D3B12">
        <w:t xml:space="preserve">    Рынок выглядит стабильно: ажиотаж прошёл, интерес к использованию накоплений остаётся. </w:t>
      </w:r>
    </w:p>
    <w:p w14:paraId="77BD549C" w14:textId="77777777" w:rsidR="00CD5EF3" w:rsidRPr="007D3B12" w:rsidRDefault="00CD5EF3" w:rsidP="00CD5EF3">
      <w:r w:rsidRPr="007D3B12">
        <w:t xml:space="preserve">    Постепенно формируется спрос, который реализуется через несколько лет. </w:t>
      </w:r>
    </w:p>
    <w:p w14:paraId="3563E579" w14:textId="77777777" w:rsidR="00CD5EF3" w:rsidRPr="007D3B12" w:rsidRDefault="00CD5EF3" w:rsidP="00CD5EF3">
      <w:r w:rsidRPr="007D3B12">
        <w:t xml:space="preserve">    В итоге вырастет спрос на ипотеку в Отбасы банке.</w:t>
      </w:r>
    </w:p>
    <w:p w14:paraId="54673616" w14:textId="77777777" w:rsidR="00CD5EF3" w:rsidRPr="007D3B12" w:rsidRDefault="00CD5EF3" w:rsidP="00CD5EF3">
      <w:r w:rsidRPr="007D3B12">
        <w:t xml:space="preserve">Как подать заявку на использование пенсионных </w:t>
      </w:r>
    </w:p>
    <w:p w14:paraId="1692CFBF" w14:textId="77777777" w:rsidR="00CD5EF3" w:rsidRPr="007D3B12" w:rsidRDefault="00CD5EF3" w:rsidP="00CD5EF3">
      <w:r w:rsidRPr="007D3B12">
        <w:t xml:space="preserve">    Откройте спецсчёт в Отбасы банке через его приложение или выберите другой банк-оператор (для погашения ипотеки или перевода первоначального взноса).</w:t>
      </w:r>
    </w:p>
    <w:p w14:paraId="19389F7E" w14:textId="77777777" w:rsidR="00CD5EF3" w:rsidRPr="007D3B12" w:rsidRDefault="00CD5EF3" w:rsidP="00CD5EF3">
      <w:r w:rsidRPr="007D3B12">
        <w:t xml:space="preserve">    Зарегистрируйтесь на платформе enpf-otbasy.kz.</w:t>
      </w:r>
    </w:p>
    <w:p w14:paraId="2C4B54BB" w14:textId="77777777" w:rsidR="00CD5EF3" w:rsidRPr="007D3B12" w:rsidRDefault="00CD5EF3" w:rsidP="00CD5EF3">
      <w:r w:rsidRPr="007D3B12">
        <w:t xml:space="preserve">    Выберите цель, укажите сумму и налоговую опцию — Пенсионные освободят от 10%-го налога.</w:t>
      </w:r>
    </w:p>
    <w:p w14:paraId="60FE4700" w14:textId="77777777" w:rsidR="00CD5EF3" w:rsidRPr="007D3B12" w:rsidRDefault="00CD5EF3" w:rsidP="00CD5EF3">
      <w:r w:rsidRPr="007D3B12">
        <w:t xml:space="preserve">    Подайте заявку и дождитесь подтверждения.</w:t>
      </w:r>
    </w:p>
    <w:p w14:paraId="15F6A644" w14:textId="77777777" w:rsidR="00CD5EF3" w:rsidRPr="007D3B12" w:rsidRDefault="00CD5EF3" w:rsidP="00CD5EF3">
      <w:r w:rsidRPr="007D3B12">
        <w:t>С начала действия программы в 2021 году на цели, связанные с жильём, казахстанцы изъяли из ЕНПФ более 3.8 трлн тенге.</w:t>
      </w:r>
    </w:p>
    <w:p w14:paraId="32553B52" w14:textId="77777777" w:rsidR="00111D7C" w:rsidRPr="007D3B12" w:rsidRDefault="00CD5EF3" w:rsidP="00CD5EF3">
      <w:hyperlink r:id="rId38" w:history="1">
        <w:r w:rsidRPr="007D3B12">
          <w:rPr>
            <w:rStyle w:val="a3"/>
          </w:rPr>
          <w:t>https://krisha.kz/content/news/2025/2025-kazahstancy-stali-rezhe-snimat-pensionnye</w:t>
        </w:r>
      </w:hyperlink>
    </w:p>
    <w:p w14:paraId="0AD1909C" w14:textId="77777777" w:rsidR="00CD5EF3" w:rsidRPr="007D3B12" w:rsidRDefault="00CD5EF3" w:rsidP="00CD5EF3"/>
    <w:p w14:paraId="24A55FA7" w14:textId="77777777" w:rsidR="00111D7C" w:rsidRPr="007D3B12" w:rsidRDefault="00111D7C" w:rsidP="00111D7C">
      <w:pPr>
        <w:pStyle w:val="10"/>
      </w:pPr>
      <w:bookmarkStart w:id="149" w:name="_Toc99271715"/>
      <w:bookmarkStart w:id="150" w:name="_Toc99318660"/>
      <w:bookmarkStart w:id="151" w:name="_Toc165991080"/>
      <w:bookmarkStart w:id="152" w:name="_Toc195595187"/>
      <w:r w:rsidRPr="007D3B12">
        <w:t>Новости пенсионной отрасли стран дальнего зарубежья</w:t>
      </w:r>
      <w:bookmarkEnd w:id="149"/>
      <w:bookmarkEnd w:id="150"/>
      <w:bookmarkEnd w:id="151"/>
      <w:bookmarkEnd w:id="152"/>
    </w:p>
    <w:p w14:paraId="77535F3C" w14:textId="77777777" w:rsidR="00591900" w:rsidRPr="007D3B12" w:rsidRDefault="00591900" w:rsidP="00591900">
      <w:pPr>
        <w:pStyle w:val="2"/>
      </w:pPr>
      <w:bookmarkStart w:id="153" w:name="_Toc195595188"/>
      <w:r w:rsidRPr="007D3B12">
        <w:t>ТАСС, 14.04.2025, Забастовка работников железных дорог против пенсионной реформы пройдет в Бельгии</w:t>
      </w:r>
      <w:bookmarkEnd w:id="153"/>
    </w:p>
    <w:p w14:paraId="54796B45" w14:textId="77777777" w:rsidR="00591900" w:rsidRPr="007D3B12" w:rsidRDefault="00591900" w:rsidP="00386655">
      <w:pPr>
        <w:pStyle w:val="3"/>
      </w:pPr>
      <w:bookmarkStart w:id="154" w:name="_Toc195595189"/>
      <w:r w:rsidRPr="007D3B12">
        <w:t>Пять бельгийских профсоюзов работников железных дорог 14-15 апреля проведут забастовку против повышения пенсионного возраста. Об этом сообщается в пресс-релизе железнодорожного оператора SNCB.</w:t>
      </w:r>
      <w:bookmarkEnd w:id="154"/>
    </w:p>
    <w:p w14:paraId="51151440" w14:textId="77777777" w:rsidR="00591900" w:rsidRPr="007D3B12" w:rsidRDefault="00591900" w:rsidP="00591900">
      <w:r w:rsidRPr="007D3B12">
        <w:t>«Из-за забастовки, объявленной пятью профсоюзами против мер, включенных в правительственное соглашение, количество поездов будет сокращено с 22:00 понедельника, 14 апреля, до [конца дня] вторника, 15 апреля», - говорится в релизе.</w:t>
      </w:r>
    </w:p>
    <w:p w14:paraId="30B6C174" w14:textId="77777777" w:rsidR="00591900" w:rsidRPr="007D3B12" w:rsidRDefault="00591900" w:rsidP="00591900">
      <w:r w:rsidRPr="007D3B12">
        <w:t>Отмечается, что акции протеста железнодорожников будут проходить каждый вторник до июля.</w:t>
      </w:r>
    </w:p>
    <w:p w14:paraId="6E284FB0" w14:textId="77777777" w:rsidR="00591900" w:rsidRPr="007D3B12" w:rsidRDefault="00591900" w:rsidP="00591900">
      <w:r w:rsidRPr="007D3B12">
        <w:t>При этом 29 апреля ожидается проведение общенациональной забастовки, которая вызвана планами правительства Бельгии сократить бюджет на социальные выплаты и пенсии в общей сложности на 3 млрд евро в год.</w:t>
      </w:r>
    </w:p>
    <w:p w14:paraId="1B85F6E5" w14:textId="77777777" w:rsidR="001278D9" w:rsidRPr="007D3B12" w:rsidRDefault="001278D9" w:rsidP="001278D9">
      <w:pPr>
        <w:pStyle w:val="2"/>
      </w:pPr>
      <w:bookmarkStart w:id="155" w:name="_Hlk195595062"/>
      <w:bookmarkStart w:id="156" w:name="_Toc195595190"/>
      <w:bookmarkEnd w:id="114"/>
      <w:r w:rsidRPr="007D3B12">
        <w:lastRenderedPageBreak/>
        <w:t>Московский Комсомолец Германия, 14.04.2025, Выше налоги, ниже пенсии? Германия делает выбор</w:t>
      </w:r>
      <w:bookmarkEnd w:id="156"/>
    </w:p>
    <w:p w14:paraId="7D5D6EA7" w14:textId="77777777" w:rsidR="001278D9" w:rsidRPr="007D3B12" w:rsidRDefault="001278D9" w:rsidP="00386655">
      <w:pPr>
        <w:pStyle w:val="3"/>
      </w:pPr>
      <w:bookmarkStart w:id="157" w:name="_Toc195595191"/>
      <w:r w:rsidRPr="007D3B12">
        <w:t>Пенсионную политику Германии ждут масштабные изменения. Новая черно–красная коалиция ХДС/ХСС и СДПГ объявила в коалиционном соглашении о комплексных реформах, направленных как на стабилизацию уровня пенсий, так и на внедрение новых пенсионных моделей. Однако эти планы вызвали широкую критику со стороны экономических экспертов, общественных организаций и Федерального аудиторского ведомства, которые предупреждают о значительном финансовом бремени и возможной несправедливости в отношениях между поколениями.</w:t>
      </w:r>
      <w:bookmarkEnd w:id="157"/>
    </w:p>
    <w:p w14:paraId="046AF71B" w14:textId="77777777" w:rsidR="001278D9" w:rsidRPr="007D3B12" w:rsidRDefault="001278D9" w:rsidP="001278D9">
      <w:r w:rsidRPr="007D3B12">
        <w:t>Правительство планирует сохранить уровень выплат по старости на отметке 48 % до 2031 года, чтобы пенсии, измеряемые соотношением стандартной пенсии к среднему доходу, не продолжали сокращаться, несмотря на демографические проблемы. Хотя Гундула Росбах, президент Deutsche Rentenversicherung, подчеркивает, что в будущем корректировка пенсий будет зависеть исключительно от динамики заработной платы, эксперты предупреждают: без дальнейших структурных изменений существует риск повышения ставки взносов с нынешних 18,6 % до примерно 20 % в течение текущего законодательного периода.</w:t>
      </w:r>
    </w:p>
    <w:p w14:paraId="169672CB" w14:textId="77777777" w:rsidR="001278D9" w:rsidRPr="007D3B12" w:rsidRDefault="001278D9" w:rsidP="001278D9">
      <w:r w:rsidRPr="007D3B12">
        <w:t>Внедрение новых пенсионных моделей</w:t>
      </w:r>
    </w:p>
    <w:p w14:paraId="24BEA120" w14:textId="77777777" w:rsidR="001278D9" w:rsidRPr="007D3B12" w:rsidRDefault="001278D9" w:rsidP="001278D9">
      <w:r w:rsidRPr="007D3B12">
        <w:t>Помимо стабилизации текущего уровня пенсий, планируется внедрение двух инновационных моделей:</w:t>
      </w:r>
    </w:p>
    <w:p w14:paraId="40381820" w14:textId="77777777" w:rsidR="001278D9" w:rsidRPr="007D3B12" w:rsidRDefault="001278D9" w:rsidP="001278D9">
      <w:r w:rsidRPr="007D3B12">
        <w:t>Ранняя пенсия</w:t>
      </w:r>
    </w:p>
    <w:p w14:paraId="430252C0" w14:textId="77777777" w:rsidR="001278D9" w:rsidRPr="007D3B12" w:rsidRDefault="001278D9" w:rsidP="001278D9">
      <w:r w:rsidRPr="007D3B12">
        <w:t>Эта концепция предусматривает ежемесячное перечисление 10 евро на индивидуальный пенсионный депозит для каждого ребенка школьного возраста от шести до 18 лет. Депозит будет финансироваться и организовываться частным образом. Начиная с 18 лет, предусматривается возможность осуществления дополнительных добровольных частных взносов вплоть до выхода на пенсию. Дополнительным стимулом является освобождение от налога на инвестиционный доход до выхода на пенсию. Мера должна вступить в силу с 2026 года, однако AfD и некоторые социальные политики раскритиковали ее как «символический проект», поскольку долгосрочное накопление активов оценивается как недостаточно эффективное.</w:t>
      </w:r>
    </w:p>
    <w:p w14:paraId="4B2D6265" w14:textId="77777777" w:rsidR="001278D9" w:rsidRPr="007D3B12" w:rsidRDefault="001278D9" w:rsidP="001278D9">
      <w:r w:rsidRPr="007D3B12">
        <w:t>Активная пенсия</w:t>
      </w:r>
    </w:p>
    <w:p w14:paraId="2724A3F2" w14:textId="77777777" w:rsidR="001278D9" w:rsidRPr="007D3B12" w:rsidRDefault="001278D9" w:rsidP="001278D9">
      <w:r w:rsidRPr="007D3B12">
        <w:t>С помощью данной меры коалиция стремится мотивировать пожилых работников оставаться на работе после достижения установленного законом пенсионного возраста в 67 лет. Участники этой модели смогут получать до 2000 евро в месяц без уплаты налогов, что позволит им продолжать участие в трудовой жизни. Кроме того, планируется усовершенствовать существующие правила, касающиеся дополнительного заработка для получателей пенсий по случаю потери кормильца.</w:t>
      </w:r>
    </w:p>
    <w:p w14:paraId="43B239EE" w14:textId="77777777" w:rsidR="001278D9" w:rsidRPr="007D3B12" w:rsidRDefault="001278D9" w:rsidP="001278D9">
      <w:r w:rsidRPr="007D3B12">
        <w:t>Улучшенная пенсия для матерей</w:t>
      </w:r>
    </w:p>
    <w:p w14:paraId="27653016" w14:textId="77777777" w:rsidR="001278D9" w:rsidRPr="007D3B12" w:rsidRDefault="001278D9" w:rsidP="001278D9">
      <w:r w:rsidRPr="007D3B12">
        <w:t xml:space="preserve">Запланированное расширение пенсии для матерей предусматривает, что женщины, родившиеся до 1992 года, будут получать три полных пенсионных балла на каждого ребенка — по аналогии с расчетами для матерей более молодых групп. По оценкам, эта мера обойдется примерно в пять миллиардов евро в год, она призвана частично </w:t>
      </w:r>
      <w:r w:rsidRPr="007D3B12">
        <w:lastRenderedPageBreak/>
        <w:t>компенсировать те недостатки, с которыми сталкиваются матери в текущей системе пенсионного обеспечения. При этом подчеркивается, что финансирование будет осуществляться не из пенсионного фонда, а за счет дополнительных налоговых поступлений.</w:t>
      </w:r>
    </w:p>
    <w:p w14:paraId="6FF2808D" w14:textId="77777777" w:rsidR="001278D9" w:rsidRPr="007D3B12" w:rsidRDefault="001278D9" w:rsidP="001278D9">
      <w:r w:rsidRPr="007D3B12">
        <w:t>Критика и финансовые проблемы</w:t>
      </w:r>
    </w:p>
    <w:p w14:paraId="453A82C8" w14:textId="77777777" w:rsidR="001278D9" w:rsidRPr="007D3B12" w:rsidRDefault="001278D9" w:rsidP="001278D9">
      <w:r w:rsidRPr="007D3B12">
        <w:t>Рост взносов и дополнительное бремя</w:t>
      </w:r>
    </w:p>
    <w:p w14:paraId="70B7F950" w14:textId="77777777" w:rsidR="001278D9" w:rsidRPr="007D3B12" w:rsidRDefault="001278D9" w:rsidP="001278D9">
      <w:r w:rsidRPr="007D3B12">
        <w:t>Известные представители бизнес–сообщества, такие как Штеффен Кампетер, исполнительный директор ассоциации работодателей BDA, уже предупреждают о неизбежном повышении ставок взносов, что, скорее всего, приведет к значительному росту затрат на рабочую силу. В недавних комментариях в газете FAZ и на канале n–tv эксперты Немецкого экономического института (IW) и Университета Мангейма указывают на риски, связанные с финансированием за счет дополнительных налоговых поступлений. Они опасаются, что гарантированные пенсионные выплаты будут сопровождаться деморализующим ростом взносов, что в долгосрочной перспективе может ослабить экономический рост и конкурентоспособность немецкой промышленности.</w:t>
      </w:r>
    </w:p>
    <w:p w14:paraId="5CE456EA" w14:textId="77777777" w:rsidR="001278D9" w:rsidRPr="007D3B12" w:rsidRDefault="001278D9" w:rsidP="001278D9">
      <w:r w:rsidRPr="007D3B12">
        <w:t>Опасность негативной спирали</w:t>
      </w:r>
    </w:p>
    <w:p w14:paraId="3EE73BBB" w14:textId="77777777" w:rsidR="001278D9" w:rsidRPr="007D3B12" w:rsidRDefault="001278D9" w:rsidP="001278D9">
      <w:r w:rsidRPr="007D3B12">
        <w:t>Социальные эксперты предупреждают, что без серьезных структурных реформ финансовая стабильность системы пенсионного страхования оказывается на зыбкой почве. Согласно официальным расчетам, демографическая тенденция — старение общества наряду с уменьшением числа плательщиков взносов — означает, что без вмешательства уровень пенсий снизится с 48 % сегодня до 46,9 % к 2030 году и до 44,9 % к 2045 году. Поэтому критики, такие как левый политик Хайди Райхиннек, призывают повысить уровень пенсий, по крайней мере, до 53 %, чтобы эффективно бороться с бедностью в пожилом возрасте. Эти требования отражают растущую в СМИ обеспокоенность тем, что в противном случае система социального обеспечения утратит свою справедливость и устойчивость.</w:t>
      </w:r>
    </w:p>
    <w:p w14:paraId="47EB3DEA" w14:textId="77777777" w:rsidR="001278D9" w:rsidRPr="007D3B12" w:rsidRDefault="001278D9" w:rsidP="001278D9">
      <w:r w:rsidRPr="007D3B12">
        <w:t>Вопросы долгосрочного финансирования</w:t>
      </w:r>
    </w:p>
    <w:p w14:paraId="26B310B4" w14:textId="77777777" w:rsidR="001278D9" w:rsidRPr="007D3B12" w:rsidRDefault="001278D9" w:rsidP="001278D9">
      <w:r w:rsidRPr="007D3B12">
        <w:t>Хотя в коалиционном соглашении подчеркивается, что только ориентированная на рост экономическая политика с высокой занятостью и динамичным развитием заработной платы может обеспечить пенсионное финансирование в долгосрочной перспективе, неопределенность остается высокой. Экономисты, такие как Мартин Вердинг, отмечают в Wirtschaftswoche, что даже без дополнительных мер ставка взносов может вырасти до 21 % к 2035 году. Если повышение уровня пенсий будет финансироваться непосредственно из пенсионного фонда, взносы могут возрасти еще больше — такое развитие событий, по мнению многочисленных экономических экспертов, является рискованным.</w:t>
      </w:r>
    </w:p>
    <w:p w14:paraId="3E9482F0" w14:textId="77777777" w:rsidR="001278D9" w:rsidRPr="007D3B12" w:rsidRDefault="001278D9" w:rsidP="001278D9">
      <w:r w:rsidRPr="007D3B12">
        <w:t>Перспективы и дополнительные направления</w:t>
      </w:r>
    </w:p>
    <w:p w14:paraId="626FF7D8" w14:textId="77777777" w:rsidR="001278D9" w:rsidRPr="007D3B12" w:rsidRDefault="001278D9" w:rsidP="001278D9">
      <w:r w:rsidRPr="007D3B12">
        <w:t xml:space="preserve">Планы реформ будут подвергнуты новому пересмотру не позднее 2029 года, а пенсионная комиссия детально проанализирует все вопросы системы примерно к 2027 году. Помимо уже разработанных мер, растет потребность в общественной дискуссии о том, могут ли альтернативные модели — например, более активное продвижение частного пенсионного обеспечения или введение гибких схем выхода на пенсию — стать полезным дополнением или даже альтернативой существующей системе. </w:t>
      </w:r>
      <w:r w:rsidRPr="007D3B12">
        <w:lastRenderedPageBreak/>
        <w:t>Последние публикации в SZ и на сайте Tagesschau.de подчеркивают, что общественное одобрение реформ будет в значительной степени зависеть от прозрачности и последовательности их реализации. Тесная координация между социальными партнерами и четкое информирование о моделях финансирования необходимы для восстановления доверия общества к пенсионной системе. Научные институты, такие как Институт демографических исследований Макса Планка, в своих анализах отмечают, что только целостный подход, включающий рыночные элементы наряду с традиционным распределительным финансированием, сможет решить проблемы будущего.</w:t>
      </w:r>
    </w:p>
    <w:p w14:paraId="7C83FE52" w14:textId="77777777" w:rsidR="001278D9" w:rsidRPr="007D3B12" w:rsidRDefault="001278D9" w:rsidP="001278D9">
      <w:r w:rsidRPr="007D3B12">
        <w:t>Эксперты предупреждают</w:t>
      </w:r>
    </w:p>
    <w:p w14:paraId="6EC07C5C" w14:textId="77777777" w:rsidR="001278D9" w:rsidRPr="007D3B12" w:rsidRDefault="001278D9" w:rsidP="001278D9">
      <w:r w:rsidRPr="007D3B12">
        <w:t>Запланированные пенсионные реформы представляют собой амбициозную попытку обеспечить стабильность пенсионной системы в Германии в долгосрочной перспективе. Сочетание мер по стабилизации уровня пенсий, внедрения новых пенсионных моделей и улучшения материнской пенсии направлено на укрепление социальной сплоченности и сохранение договора между поколениями. Тем не менее, финансовые и структурные проблемы остаются огромными. Эксперты предупреждают, что без масштабных экономических реформ и широкой политической стратегии запланированные меры могут стать дополнительным бременем для экономики и поставить под угрозу будущую конкурентоспособность страны. Ближайшие годы покажут, удастся ли найти баланс между социальным обеспечением и экономическими показателями.</w:t>
      </w:r>
    </w:p>
    <w:p w14:paraId="7D2F5E7A" w14:textId="4707DA71" w:rsidR="00CA32BC" w:rsidRPr="007D3B12" w:rsidRDefault="001278D9" w:rsidP="00926155">
      <w:hyperlink r:id="rId39" w:history="1">
        <w:r w:rsidRPr="007D3B12">
          <w:rPr>
            <w:rStyle w:val="a3"/>
          </w:rPr>
          <w:t>https://www.mknews.de/social/2025/04/14/vyshe-nalogi-nizhe-pensii-germaniya-delaet-vybor.html</w:t>
        </w:r>
      </w:hyperlink>
      <w:bookmarkEnd w:id="155"/>
    </w:p>
    <w:sectPr w:rsidR="00CA32BC" w:rsidRPr="007D3B12"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F01BD" w14:textId="77777777" w:rsidR="00066A9D" w:rsidRDefault="00066A9D">
      <w:r>
        <w:separator/>
      </w:r>
    </w:p>
  </w:endnote>
  <w:endnote w:type="continuationSeparator" w:id="0">
    <w:p w14:paraId="204FE436" w14:textId="77777777" w:rsidR="00066A9D" w:rsidRDefault="0006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D6DB9" w14:textId="77777777" w:rsidR="002A2619" w:rsidRPr="00D64E5C" w:rsidRDefault="002A261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A7285F" w:rsidRPr="00A7285F">
      <w:rPr>
        <w:rFonts w:ascii="Cambria" w:hAnsi="Cambria"/>
        <w:b/>
        <w:noProof/>
      </w:rPr>
      <w:t>4</w:t>
    </w:r>
    <w:r w:rsidRPr="00CB47BF">
      <w:rPr>
        <w:b/>
      </w:rPr>
      <w:fldChar w:fldCharType="end"/>
    </w:r>
  </w:p>
  <w:p w14:paraId="27474539" w14:textId="77777777" w:rsidR="002A2619" w:rsidRPr="00D15988" w:rsidRDefault="002A261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905F" w14:textId="77777777" w:rsidR="00066A9D" w:rsidRDefault="00066A9D">
      <w:r>
        <w:separator/>
      </w:r>
    </w:p>
  </w:footnote>
  <w:footnote w:type="continuationSeparator" w:id="0">
    <w:p w14:paraId="11D9E547" w14:textId="77777777" w:rsidR="00066A9D" w:rsidRDefault="0006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3D4D" w14:textId="77777777" w:rsidR="002A2619" w:rsidRDefault="00000000" w:rsidP="00122493">
    <w:pPr>
      <w:tabs>
        <w:tab w:val="left" w:pos="555"/>
        <w:tab w:val="right" w:pos="9071"/>
      </w:tabs>
      <w:jc w:val="center"/>
    </w:pPr>
    <w:r>
      <w:rPr>
        <w:noProof/>
      </w:rPr>
      <w:pict w14:anchorId="554E2601">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42607D4" w14:textId="77777777" w:rsidR="002A2619" w:rsidRPr="000C041B" w:rsidRDefault="002A2619" w:rsidP="00122493">
                <w:pPr>
                  <w:ind w:right="423"/>
                  <w:jc w:val="center"/>
                  <w:rPr>
                    <w:rFonts w:cs="Arial"/>
                    <w:b/>
                    <w:color w:val="EEECE1"/>
                    <w:sz w:val="6"/>
                    <w:szCs w:val="6"/>
                  </w:rPr>
                </w:pPr>
                <w:r w:rsidRPr="000C041B">
                  <w:rPr>
                    <w:rFonts w:cs="Arial"/>
                    <w:b/>
                    <w:color w:val="EEECE1"/>
                    <w:sz w:val="6"/>
                    <w:szCs w:val="6"/>
                  </w:rPr>
                  <w:t xml:space="preserve">        </w:t>
                </w:r>
              </w:p>
              <w:p w14:paraId="22072CA1" w14:textId="77777777" w:rsidR="002A2619" w:rsidRPr="00D15988" w:rsidRDefault="002A261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847E373" w14:textId="77777777" w:rsidR="002A2619" w:rsidRPr="007336C7" w:rsidRDefault="002A2619" w:rsidP="00122493">
                <w:pPr>
                  <w:ind w:right="423"/>
                  <w:rPr>
                    <w:rFonts w:cs="Arial"/>
                  </w:rPr>
                </w:pPr>
              </w:p>
              <w:p w14:paraId="48ED66C7" w14:textId="77777777" w:rsidR="002A2619" w:rsidRPr="00267F53" w:rsidRDefault="002A2619" w:rsidP="00122493"/>
            </w:txbxContent>
          </v:textbox>
        </v:roundrect>
      </w:pict>
    </w:r>
    <w:r w:rsidR="002A2619">
      <w:t xml:space="preserve">             </w:t>
    </w:r>
  </w:p>
  <w:p w14:paraId="31F4A457" w14:textId="77777777" w:rsidR="002A2619" w:rsidRDefault="002A2619"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26155">
      <w:rPr>
        <w:noProof/>
      </w:rPr>
      <w:pict w14:anchorId="3214D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8.25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7679107">
    <w:abstractNumId w:val="25"/>
  </w:num>
  <w:num w:numId="2" w16cid:durableId="1988587929">
    <w:abstractNumId w:val="12"/>
  </w:num>
  <w:num w:numId="3" w16cid:durableId="1267419893">
    <w:abstractNumId w:val="27"/>
  </w:num>
  <w:num w:numId="4" w16cid:durableId="1245073467">
    <w:abstractNumId w:val="17"/>
  </w:num>
  <w:num w:numId="5" w16cid:durableId="1313867447">
    <w:abstractNumId w:val="18"/>
  </w:num>
  <w:num w:numId="6" w16cid:durableId="148429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471623">
    <w:abstractNumId w:val="24"/>
  </w:num>
  <w:num w:numId="8" w16cid:durableId="1897206658">
    <w:abstractNumId w:val="21"/>
  </w:num>
  <w:num w:numId="9" w16cid:durableId="11034553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7908329">
    <w:abstractNumId w:val="16"/>
  </w:num>
  <w:num w:numId="11" w16cid:durableId="1808814915">
    <w:abstractNumId w:val="15"/>
  </w:num>
  <w:num w:numId="12" w16cid:durableId="482892610">
    <w:abstractNumId w:val="10"/>
  </w:num>
  <w:num w:numId="13" w16cid:durableId="1115248457">
    <w:abstractNumId w:val="9"/>
  </w:num>
  <w:num w:numId="14" w16cid:durableId="1289704825">
    <w:abstractNumId w:val="7"/>
  </w:num>
  <w:num w:numId="15" w16cid:durableId="1304309574">
    <w:abstractNumId w:val="6"/>
  </w:num>
  <w:num w:numId="16" w16cid:durableId="1459445623">
    <w:abstractNumId w:val="5"/>
  </w:num>
  <w:num w:numId="17" w16cid:durableId="184290478">
    <w:abstractNumId w:val="4"/>
  </w:num>
  <w:num w:numId="18" w16cid:durableId="124929191">
    <w:abstractNumId w:val="8"/>
  </w:num>
  <w:num w:numId="19" w16cid:durableId="1195539646">
    <w:abstractNumId w:val="3"/>
  </w:num>
  <w:num w:numId="20" w16cid:durableId="2066026790">
    <w:abstractNumId w:val="2"/>
  </w:num>
  <w:num w:numId="21" w16cid:durableId="349142115">
    <w:abstractNumId w:val="1"/>
  </w:num>
  <w:num w:numId="22" w16cid:durableId="392705826">
    <w:abstractNumId w:val="0"/>
  </w:num>
  <w:num w:numId="23" w16cid:durableId="1790083010">
    <w:abstractNumId w:val="19"/>
  </w:num>
  <w:num w:numId="24" w16cid:durableId="904796058">
    <w:abstractNumId w:val="26"/>
  </w:num>
  <w:num w:numId="25" w16cid:durableId="634607030">
    <w:abstractNumId w:val="20"/>
  </w:num>
  <w:num w:numId="26" w16cid:durableId="1583416368">
    <w:abstractNumId w:val="13"/>
  </w:num>
  <w:num w:numId="27" w16cid:durableId="487136020">
    <w:abstractNumId w:val="11"/>
  </w:num>
  <w:num w:numId="28" w16cid:durableId="1565749981">
    <w:abstractNumId w:val="22"/>
  </w:num>
  <w:num w:numId="29" w16cid:durableId="872881081">
    <w:abstractNumId w:val="23"/>
  </w:num>
  <w:num w:numId="30" w16cid:durableId="1803303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07F4B"/>
    <w:rsid w:val="00011DCE"/>
    <w:rsid w:val="00011F4B"/>
    <w:rsid w:val="00012066"/>
    <w:rsid w:val="00013CA1"/>
    <w:rsid w:val="0001460C"/>
    <w:rsid w:val="00014851"/>
    <w:rsid w:val="00015103"/>
    <w:rsid w:val="00016BF0"/>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4CC4"/>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6A9D"/>
    <w:rsid w:val="00067548"/>
    <w:rsid w:val="00067BB4"/>
    <w:rsid w:val="00067F39"/>
    <w:rsid w:val="00071C71"/>
    <w:rsid w:val="00071D93"/>
    <w:rsid w:val="000720C5"/>
    <w:rsid w:val="000726EE"/>
    <w:rsid w:val="00072BE2"/>
    <w:rsid w:val="00073070"/>
    <w:rsid w:val="0007317C"/>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3B03"/>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2BB"/>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3E20"/>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278D9"/>
    <w:rsid w:val="0013021C"/>
    <w:rsid w:val="001306D0"/>
    <w:rsid w:val="00130B16"/>
    <w:rsid w:val="00131356"/>
    <w:rsid w:val="001317D2"/>
    <w:rsid w:val="001319B0"/>
    <w:rsid w:val="001328E6"/>
    <w:rsid w:val="00132CD1"/>
    <w:rsid w:val="00132E98"/>
    <w:rsid w:val="001331C8"/>
    <w:rsid w:val="0013339E"/>
    <w:rsid w:val="001335EE"/>
    <w:rsid w:val="00133769"/>
    <w:rsid w:val="00134210"/>
    <w:rsid w:val="00134E75"/>
    <w:rsid w:val="0013522C"/>
    <w:rsid w:val="0013552B"/>
    <w:rsid w:val="00136509"/>
    <w:rsid w:val="00136B48"/>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3E6E"/>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C44"/>
    <w:rsid w:val="002A1E38"/>
    <w:rsid w:val="002A2619"/>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655"/>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591"/>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64A"/>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91"/>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8CE"/>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1900"/>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5F7E55"/>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6D"/>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4EDD"/>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D41"/>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0C03"/>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3D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364"/>
    <w:rsid w:val="007D0828"/>
    <w:rsid w:val="007D0ADA"/>
    <w:rsid w:val="007D0DB2"/>
    <w:rsid w:val="007D14D9"/>
    <w:rsid w:val="007D1B05"/>
    <w:rsid w:val="007D2F43"/>
    <w:rsid w:val="007D3060"/>
    <w:rsid w:val="007D3B12"/>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8AA"/>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051"/>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1C"/>
    <w:rsid w:val="008D2B24"/>
    <w:rsid w:val="008D30D7"/>
    <w:rsid w:val="008D3BEF"/>
    <w:rsid w:val="008D3C9E"/>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392B"/>
    <w:rsid w:val="00925C74"/>
    <w:rsid w:val="00925EB5"/>
    <w:rsid w:val="0092615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4E73"/>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2CAA"/>
    <w:rsid w:val="009A3014"/>
    <w:rsid w:val="009A30A3"/>
    <w:rsid w:val="009A4140"/>
    <w:rsid w:val="009A416A"/>
    <w:rsid w:val="009A468A"/>
    <w:rsid w:val="009A4A3E"/>
    <w:rsid w:val="009A4F69"/>
    <w:rsid w:val="009A52A2"/>
    <w:rsid w:val="009A5A04"/>
    <w:rsid w:val="009A6243"/>
    <w:rsid w:val="009A6F3B"/>
    <w:rsid w:val="009A746F"/>
    <w:rsid w:val="009A774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85F"/>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6E"/>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68FB"/>
    <w:rsid w:val="00B07B01"/>
    <w:rsid w:val="00B10140"/>
    <w:rsid w:val="00B1138F"/>
    <w:rsid w:val="00B1203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8E9"/>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4BE7"/>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88"/>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5EF3"/>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04"/>
    <w:rsid w:val="00DA1D2C"/>
    <w:rsid w:val="00DA2366"/>
    <w:rsid w:val="00DA3040"/>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55C3"/>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ED46C"/>
  <w15:docId w15:val="{A3B9548B-3865-7B4E-8CBC-C56382D7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A3040"/>
    <w:rPr>
      <w:color w:val="605E5C"/>
      <w:shd w:val="clear" w:color="auto" w:fill="E1DFDD"/>
    </w:rPr>
  </w:style>
  <w:style w:type="paragraph" w:customStyle="1" w:styleId="DocumentBody">
    <w:name w:val="DocumentBody"/>
    <w:basedOn w:val="a"/>
    <w:link w:val="DocumentBody0"/>
    <w:qFormat/>
    <w:rsid w:val="00136B48"/>
    <w:rPr>
      <w:rFonts w:ascii="Arial" w:eastAsia="Calibri" w:hAnsi="Arial"/>
      <w:sz w:val="20"/>
      <w:szCs w:val="20"/>
      <w:lang w:eastAsia="en-US"/>
    </w:rPr>
  </w:style>
  <w:style w:type="character" w:customStyle="1" w:styleId="DocumentBody0">
    <w:name w:val="DocumentBody Знак"/>
    <w:link w:val="DocumentBody"/>
    <w:rsid w:val="00136B48"/>
    <w:rPr>
      <w:rFonts w:ascii="Arial" w:eastAsia="Calibri" w:hAnsi="Arial"/>
      <w:lang w:eastAsia="en-US"/>
    </w:rPr>
  </w:style>
  <w:style w:type="character" w:customStyle="1" w:styleId="DocumentOriginalLink">
    <w:name w:val="Document_OriginalLink"/>
    <w:uiPriority w:val="1"/>
    <w:qFormat/>
    <w:rsid w:val="00136B48"/>
    <w:rPr>
      <w:rFonts w:ascii="Arial" w:hAnsi="Arial"/>
      <w:b w:val="0"/>
      <w:color w:val="0000FF"/>
      <w:sz w:val="18"/>
      <w:u w:val="single"/>
    </w:rPr>
  </w:style>
  <w:style w:type="character" w:customStyle="1" w:styleId="DocumentSource">
    <w:name w:val="Document_Source"/>
    <w:uiPriority w:val="1"/>
    <w:qFormat/>
    <w:rsid w:val="00136B48"/>
    <w:rPr>
      <w:rFonts w:ascii="Arial" w:hAnsi="Arial"/>
      <w:b w:val="0"/>
      <w:i/>
      <w:sz w:val="22"/>
    </w:rPr>
  </w:style>
  <w:style w:type="character" w:customStyle="1" w:styleId="DocumentName">
    <w:name w:val="Document_Name"/>
    <w:uiPriority w:val="1"/>
    <w:qFormat/>
    <w:rsid w:val="00136B48"/>
    <w:rPr>
      <w:rFonts w:ascii="Arial" w:hAnsi="Arial"/>
      <w:b/>
      <w:caps/>
      <w:smallCaps w:val="0"/>
      <w:sz w:val="24"/>
    </w:rPr>
  </w:style>
  <w:style w:type="paragraph" w:customStyle="1" w:styleId="DocumentAuthor">
    <w:name w:val="DocumentAuthor"/>
    <w:basedOn w:val="a"/>
    <w:next w:val="a"/>
    <w:link w:val="DocumentAuthorChar"/>
    <w:qFormat/>
    <w:rsid w:val="007C03D3"/>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7C03D3"/>
    <w:rPr>
      <w:rFonts w:ascii="Arial" w:eastAsia="Calibri" w:hAnsi="Arial"/>
      <w:sz w:val="16"/>
      <w:lang w:val="ru-RU" w:eastAsia="en-US"/>
    </w:rPr>
  </w:style>
  <w:style w:type="character" w:customStyle="1" w:styleId="NavigationLink">
    <w:name w:val="Navigation_Link"/>
    <w:uiPriority w:val="1"/>
    <w:qFormat/>
    <w:rsid w:val="007C03D3"/>
    <w:rPr>
      <w:rFonts w:ascii="Arial" w:hAnsi="Arial"/>
      <w:color w:val="0000FF"/>
      <w:sz w:val="18"/>
      <w:u w:val="single"/>
    </w:rPr>
  </w:style>
  <w:style w:type="character" w:customStyle="1" w:styleId="DocumentDate">
    <w:name w:val="Document_Date"/>
    <w:uiPriority w:val="1"/>
    <w:qFormat/>
    <w:rsid w:val="007C03D3"/>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6013775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41514900">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79970" TargetMode="External"/><Relationship Id="rId13" Type="http://schemas.openxmlformats.org/officeDocument/2006/relationships/hyperlink" Target="https://tula.mk.ru/economics/2025/04/14/u-tulyakov-v-dolgosrochnykh-sberezheniyakh-nakopilos-bolee-12-mlrd-rubley.html" TargetMode="External"/><Relationship Id="rId18" Type="http://schemas.openxmlformats.org/officeDocument/2006/relationships/hyperlink" Target="https://russian.rt.com/business/article/1464020-pensiya-indeksaciya-obnovlenie" TargetMode="External"/><Relationship Id="rId26" Type="http://schemas.openxmlformats.org/officeDocument/2006/relationships/hyperlink" Target="https://www.interfax-russia.ru/kaleidoscope/poryadka-35-rabotodateley-v-rf-motiviruyut-dostigshih-pensionnogo-vozrasta-sotrudnikov-prodolzhat-rabotat-opros" TargetMode="External"/><Relationship Id="rId39" Type="http://schemas.openxmlformats.org/officeDocument/2006/relationships/hyperlink" Target="https://www.mknews.de/social/2025/04/14/vyshe-nalogi-nizhe-pensii-germaniya-delaet-vybor.html" TargetMode="External"/><Relationship Id="rId3" Type="http://schemas.openxmlformats.org/officeDocument/2006/relationships/settings" Target="settings.xml"/><Relationship Id="rId21" Type="http://schemas.openxmlformats.org/officeDocument/2006/relationships/hyperlink" Target="http://www.finmarket.ru/news/6380163" TargetMode="External"/><Relationship Id="rId34" Type="http://schemas.openxmlformats.org/officeDocument/2006/relationships/hyperlink" Target="https://ria.ru/20250414/stavka-2011218208.html"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broker.ru/?p=79966" TargetMode="External"/><Relationship Id="rId17" Type="http://schemas.openxmlformats.org/officeDocument/2006/relationships/hyperlink" Target="https://rg.ru/2025/04/14/v-gosdume-nazvali-trudovoj-stazh-dlia-naznacheniia-pensii-v-2025-godu.html" TargetMode="External"/><Relationship Id="rId25" Type="http://schemas.openxmlformats.org/officeDocument/2006/relationships/hyperlink" Target="https://tass.ru/obschestvo/23674331" TargetMode="External"/><Relationship Id="rId33" Type="http://schemas.openxmlformats.org/officeDocument/2006/relationships/hyperlink" Target="https://bosfera.ru/bo/fondirovanie-lizinga-ot-cfa-do-rwa" TargetMode="External"/><Relationship Id="rId38" Type="http://schemas.openxmlformats.org/officeDocument/2006/relationships/hyperlink" Target="https://krisha.kz/content/news/2025/2025-kazahstancy-stali-rezhe-snimat-pensionnye" TargetMode="External"/><Relationship Id="rId2" Type="http://schemas.openxmlformats.org/officeDocument/2006/relationships/styles" Target="styles.xml"/><Relationship Id="rId16" Type="http://schemas.openxmlformats.org/officeDocument/2006/relationships/hyperlink" Target="https://pensiya.pro/nachal-kopit-na-pensiyu-v-18-t-realnaya-istoriya-investiruyushhego-polovinu-dohoda-studenta/" TargetMode="External"/><Relationship Id="rId20" Type="http://schemas.openxmlformats.org/officeDocument/2006/relationships/hyperlink" Target="https://ria.ru/20250415/pensii-2011271885.html" TargetMode="External"/><Relationship Id="rId29" Type="http://schemas.openxmlformats.org/officeDocument/2006/relationships/hyperlink" Target="https://pensiya.pro/news/proficzit-soczialnogo-fonda-rossii-dostig-555-mlrd-rublej/"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rossiyane-nazvali-novyj-razmer-zhelaemoj-pensii/" TargetMode="External"/><Relationship Id="rId24" Type="http://schemas.openxmlformats.org/officeDocument/2006/relationships/hyperlink" Target="https://tass.ru/obschestvo/23677925" TargetMode="External"/><Relationship Id="rId32" Type="http://schemas.openxmlformats.org/officeDocument/2006/relationships/hyperlink" Target="https://www.osnmedia.ru/ekonomika/dotsent-prikladova-predupredila-o-vozmozhnom-oslablenii-rublya/" TargetMode="External"/><Relationship Id="rId37" Type="http://schemas.openxmlformats.org/officeDocument/2006/relationships/hyperlink" Target="https://inbusiness.kz/ru/last/nazvano-skolko-kazahstancev-ohvacheny-pensionnymi-vznosami-rabotodatelej"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ayak-01mr.ru/news/obshchestvo/zhiteli-adygei-mogut-investirovat-v-budushchee-blagodarya-programme-dolgosrochnyh-sberezheniy" TargetMode="External"/><Relationship Id="rId23" Type="http://schemas.openxmlformats.org/officeDocument/2006/relationships/hyperlink" Target="https://russian.rt.com/russia/news/1464124-deputat-bessarab-strahovaya-pensiya-usloviya" TargetMode="External"/><Relationship Id="rId28" Type="http://schemas.openxmlformats.org/officeDocument/2006/relationships/hyperlink" Target="https://www.gazeta.ru/business/news/2025/04/14/25533230.shtml" TargetMode="External"/><Relationship Id="rId36" Type="http://schemas.openxmlformats.org/officeDocument/2006/relationships/hyperlink" Target="https://www.belnovosti.by/obshchestvo/s-1-maya-izmenitsya-pensionnoe-obespechenie-dlya-nekotoryh-belorusov" TargetMode="External"/><Relationship Id="rId10" Type="http://schemas.openxmlformats.org/officeDocument/2006/relationships/hyperlink" Target="https://iz.ru/1867985/2025-04-14/rossiane-nazvali-zelaemyi-dohod-posle-vyhoda-na-pensiu" TargetMode="External"/><Relationship Id="rId19" Type="http://schemas.openxmlformats.org/officeDocument/2006/relationships/hyperlink" Target="https://ria.ru/20250414/mishustin-2011094490.html" TargetMode="External"/><Relationship Id="rId31" Type="http://schemas.openxmlformats.org/officeDocument/2006/relationships/hyperlink" Target="https://iz.ru/1870627/mariia-kolobova/tri-goda-podozhdut-bezotzyvnye-vklady-v-rf-nachnut-strahovat-do-28-mln" TargetMode="External"/><Relationship Id="rId4" Type="http://schemas.openxmlformats.org/officeDocument/2006/relationships/webSettings" Target="webSettings.xml"/><Relationship Id="rId9" Type="http://schemas.openxmlformats.org/officeDocument/2006/relationships/hyperlink" Target="http://pbroker.ru/?p=79968" TargetMode="External"/><Relationship Id="rId14" Type="http://schemas.openxmlformats.org/officeDocument/2006/relationships/hyperlink" Target="https://novgorod-tv.ru/stati/novgorodczy-mogut-priumnozhit-svoi-dohody-bez-speczialnyh-finansovyh-znanij-4" TargetMode="External"/><Relationship Id="rId22" Type="http://schemas.openxmlformats.org/officeDocument/2006/relationships/hyperlink" Target="https://russian.rt.com/russia/news/1463836-pensii-strahovye-pensii-rossiya-2026" TargetMode="External"/><Relationship Id="rId27" Type="http://schemas.openxmlformats.org/officeDocument/2006/relationships/hyperlink" Target="https://vz.ru/news/2025/4/14/1325970.html" TargetMode="External"/><Relationship Id="rId30" Type="http://schemas.openxmlformats.org/officeDocument/2006/relationships/hyperlink" Target="https://trends.rbc.ru/trends/social/67fcc9c19a7947028b20bfcc" TargetMode="External"/><Relationship Id="rId35" Type="http://schemas.openxmlformats.org/officeDocument/2006/relationships/hyperlink" Target="https://konkurent.ru/article/76474"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23605</Words>
  <Characters>134555</Characters>
  <Application>Microsoft Office Word</Application>
  <DocSecurity>0</DocSecurity>
  <Lines>1121</Lines>
  <Paragraphs>315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157845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cp:revision>
  <cp:lastPrinted>2025-04-15T04:38:00Z</cp:lastPrinted>
  <dcterms:created xsi:type="dcterms:W3CDTF">2025-04-15T04:38:00Z</dcterms:created>
  <dcterms:modified xsi:type="dcterms:W3CDTF">2025-04-15T04:38:00Z</dcterms:modified>
  <cp:category>НАПФ</cp:category>
  <cp:contentStatus>И-Консалтинг</cp:contentStatus>
</cp:coreProperties>
</file>